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A4" w:rsidRDefault="000F68A4" w:rsidP="000F68A4">
      <w:pPr>
        <w:spacing w:line="540" w:lineRule="exact"/>
        <w:rPr>
          <w:rFonts w:ascii="方正黑体简体" w:eastAsia="方正黑体简体" w:hAnsi="方正黑体简体" w:cs="方正黑体简体" w:hint="eastAsia"/>
          <w:sz w:val="32"/>
          <w:szCs w:val="24"/>
        </w:rPr>
      </w:pPr>
      <w:r>
        <w:rPr>
          <w:rFonts w:ascii="方正黑体简体" w:eastAsia="方正黑体简体" w:hAnsi="方正黑体简体" w:cs="方正黑体简体" w:hint="eastAsia"/>
          <w:sz w:val="32"/>
          <w:szCs w:val="24"/>
        </w:rPr>
        <w:t>附件2</w:t>
      </w:r>
    </w:p>
    <w:p w:rsidR="000F68A4" w:rsidRDefault="000F68A4" w:rsidP="000F68A4">
      <w:pPr>
        <w:spacing w:line="200" w:lineRule="exact"/>
        <w:rPr>
          <w:rFonts w:ascii="方正黑体简体" w:eastAsia="方正黑体简体" w:hAnsi="方正黑体简体" w:cs="方正黑体简体" w:hint="eastAsia"/>
          <w:sz w:val="32"/>
          <w:szCs w:val="24"/>
        </w:rPr>
      </w:pPr>
    </w:p>
    <w:p w:rsidR="000F68A4" w:rsidRDefault="000F68A4" w:rsidP="000F68A4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监察时需要煤矿提供的资料清单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7127"/>
        <w:gridCol w:w="1079"/>
      </w:tblGrid>
      <w:tr w:rsidR="000F68A4" w:rsidRPr="000B3845" w:rsidTr="006965B3">
        <w:trPr>
          <w:cantSplit/>
          <w:trHeight w:val="470"/>
          <w:tblHeader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</w:pPr>
            <w:r w:rsidRPr="000B3845"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序号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</w:pPr>
            <w:r w:rsidRPr="000B3845"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资料名称</w:t>
            </w:r>
          </w:p>
        </w:tc>
        <w:tc>
          <w:tcPr>
            <w:tcW w:w="1079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</w:pPr>
            <w:r w:rsidRPr="000B3845"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备注</w:t>
            </w:r>
          </w:p>
        </w:tc>
      </w:tr>
      <w:tr w:rsidR="000F68A4" w:rsidRPr="000B3845" w:rsidTr="006965B3">
        <w:trPr>
          <w:cantSplit/>
          <w:trHeight w:val="23"/>
        </w:trPr>
        <w:tc>
          <w:tcPr>
            <w:tcW w:w="9067" w:type="dxa"/>
            <w:gridSpan w:val="3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</w:pPr>
            <w:r w:rsidRPr="000B3845"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一、综合管理</w:t>
            </w: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1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矿井开采现状说明书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2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证照（营业执照、采矿证、</w:t>
            </w:r>
            <w:proofErr w:type="gramStart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安许证</w:t>
            </w:r>
            <w:proofErr w:type="gramEnd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等）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3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26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安全责任体系（机构设置、人员任命文件）、安全生产管理制度及岗位责任制、安全责任状及劳动合同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4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年度安全风险分析</w:t>
            </w:r>
            <w:proofErr w:type="gramStart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研</w:t>
            </w:r>
            <w:proofErr w:type="gramEnd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判报告，一年内监管监察文书，隐患排查治理“两清单一报告”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5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停工停产期间的安全技术措施，复工复产准备资料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6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复工复产验收资料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7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各类会议记录资料（安全办公会议、“一通三防”例会）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8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领导带班下井计划、交接班记录、矿领导人员定位存储记录（近</w:t>
            </w: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3</w:t>
            </w: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个月）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9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28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安全费用提取财务报表，煤炭产量报表，煤炭销售报表</w:t>
            </w: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 xml:space="preserve"> </w:t>
            </w: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，生产单位工资报表，煤炭运输计量资料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10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280" w:lineRule="exac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w w:val="95"/>
                <w:sz w:val="24"/>
                <w:szCs w:val="24"/>
              </w:rPr>
              <w:t>安全培训资料（矿井安全培训机构设立有关文件，专兼职教师任命文件、专兼职教师证件，矿井主要负责人、安全管理人员、特种作业人员及从业人员安全培训档案，特种作业</w:t>
            </w:r>
            <w:proofErr w:type="gramStart"/>
            <w:r w:rsidRPr="000B3845">
              <w:rPr>
                <w:rFonts w:ascii="SimSun-ExtB" w:eastAsia="方正仿宋简体" w:hAnsi="SimSun-ExtB" w:hint="eastAsia"/>
                <w:w w:val="95"/>
                <w:sz w:val="24"/>
                <w:szCs w:val="24"/>
              </w:rPr>
              <w:t>人员台</w:t>
            </w:r>
            <w:proofErr w:type="gramEnd"/>
            <w:r w:rsidRPr="000B3845">
              <w:rPr>
                <w:rFonts w:ascii="SimSun-ExtB" w:eastAsia="方正仿宋简体" w:hAnsi="SimSun-ExtB" w:hint="eastAsia"/>
                <w:w w:val="95"/>
                <w:sz w:val="24"/>
                <w:szCs w:val="24"/>
              </w:rPr>
              <w:t>账，从业人员名册）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11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安全生产标准化等级资料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9067" w:type="dxa"/>
            <w:gridSpan w:val="3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二、地质保障</w:t>
            </w: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12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矿井地质报告（</w:t>
            </w: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5</w:t>
            </w: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年修编）和地质类型划分报告（</w:t>
            </w: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1</w:t>
            </w: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年重划）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13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地质说明书（采区、掘进和回采地质说明书）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14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地测仪器设备台账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9067" w:type="dxa"/>
            <w:gridSpan w:val="3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三、开拓开采</w:t>
            </w: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15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采掘工程平面图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16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矿井生产计划及劳动定员资料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17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采区设计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18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采掘工作面作业规程，安全技术措施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19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26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金属顶梁和单体液压支柱检修记录，压力试验记录，顶板离层与锚杆受力观测记录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9067" w:type="dxa"/>
            <w:gridSpan w:val="3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四、通风系统</w:t>
            </w: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20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通风系统图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21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矿井生产能力核定报告，通风阻力测定报告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22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通风设计及安全措施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23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矿井风量分配及计算办法，矿井需风量计算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24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通风仪器仪表台账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25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通风月报表，测风记录，测风人员入井位置监测记录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26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26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通风机性能测定报告，主备风机倒换记录，外部漏风测定资料，主要通风机运转记录，主要通风机及附属装置检查记录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27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26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反风演习报告，反风当日风机运转记录</w:t>
            </w: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,</w:t>
            </w: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安全监控系统记录</w:t>
            </w: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,</w:t>
            </w: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停送电记录</w:t>
            </w: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,</w:t>
            </w: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调度记录</w:t>
            </w: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,</w:t>
            </w: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相关入井人员位置监测记录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9067" w:type="dxa"/>
            <w:gridSpan w:val="3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lastRenderedPageBreak/>
              <w:t>五、瓦斯管理</w:t>
            </w: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28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瓦斯地质图（突出矿井）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29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矿井瓦斯等级鉴定报告，突出危险性鉴定报告，瓦斯参数测定报告，瓦斯涌出量测定报告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30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瓦斯抽采达标评价工作体系，矿井瓦斯抽采达标评判细则，瓦斯抽采年度实施计划，瓦斯抽采达标规划，瓦斯抽采达标评判报告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31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瓦斯抽采施工设计，抽采工程竣工图，钻孔施工记录，钻孔验收制度，钻孔竣工验收资料，相关人员入井位置监测记录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32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瓦斯检查仪器发放记录，瓦斯检查班报、瓦斯日报，原始检查记录，瓦斯巡回检查图表，汇报记录，矿调度记录，调度录音记录，瓦斯检查工入井位置监测记录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33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防突专项设计，两个“四位一体”防</w:t>
            </w:r>
            <w:proofErr w:type="gramStart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突措施</w:t>
            </w:r>
            <w:proofErr w:type="gramEnd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及记录，区域预测报告，效果检验报告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9067" w:type="dxa"/>
            <w:gridSpan w:val="3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六、防尘管理</w:t>
            </w: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34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防尘管路系统图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35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煤尘爆炸性鉴定报告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36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粉尘测量仪器，</w:t>
            </w:r>
            <w:proofErr w:type="gramStart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测尘记录</w:t>
            </w:r>
            <w:proofErr w:type="gramEnd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，检测人员入井位置监测记录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37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预防和隔绝煤尘爆炸措施，隔爆设施检查记录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9067" w:type="dxa"/>
            <w:gridSpan w:val="3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七、防灭火管理</w:t>
            </w: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38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井下消防管路系统图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39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煤层自燃倾向性鉴定报告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40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防灭火专项设计、措施，密闭管理台账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9067" w:type="dxa"/>
            <w:gridSpan w:val="3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八、防治水管理</w:t>
            </w: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41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矿井综合水文地质图、矿井综合水文地质柱状图、矿井水文地质剖面图、矿井充水性图、矿井涌水量与相关因素动态曲线图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42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水文地质类型划分报告，防治水中长期规划，防治水年度计划，雨季三防计划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43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探放水设计，钻孔施工观测和验收记录，探放水安全技术措施，探放水孔套管</w:t>
            </w:r>
            <w:proofErr w:type="gramStart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口控制</w:t>
            </w:r>
            <w:proofErr w:type="gramEnd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闸阀耐压试验记录，相关人员入井位置监测记录，探放水总结及审批资料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44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26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矿井涌水量观测</w:t>
            </w:r>
            <w:proofErr w:type="gramStart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成果台</w:t>
            </w:r>
            <w:proofErr w:type="gramEnd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账，气象资料台账，地表水文观测</w:t>
            </w:r>
            <w:proofErr w:type="gramStart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成果台</w:t>
            </w:r>
            <w:proofErr w:type="gramEnd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账，钻孔水位、井泉动态观测成果及河流</w:t>
            </w:r>
            <w:proofErr w:type="gramStart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渗漏台</w:t>
            </w:r>
            <w:proofErr w:type="gramEnd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账，抽（放）水试验</w:t>
            </w:r>
            <w:proofErr w:type="gramStart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成果台</w:t>
            </w:r>
            <w:proofErr w:type="gramEnd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账，矿井突水点台账，井田地质钻孔综合</w:t>
            </w:r>
            <w:proofErr w:type="gramStart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成果台</w:t>
            </w:r>
            <w:proofErr w:type="gramEnd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账，井下水文地质钻孔</w:t>
            </w:r>
            <w:proofErr w:type="gramStart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成果台</w:t>
            </w:r>
            <w:proofErr w:type="gramEnd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账，水质分析</w:t>
            </w:r>
            <w:proofErr w:type="gramStart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成果台</w:t>
            </w:r>
            <w:proofErr w:type="gramEnd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账，水源水质受污染观测</w:t>
            </w:r>
            <w:proofErr w:type="gramStart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资料台</w:t>
            </w:r>
            <w:proofErr w:type="gramEnd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账，水源井（孔）</w:t>
            </w:r>
            <w:proofErr w:type="gramStart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资料台</w:t>
            </w:r>
            <w:proofErr w:type="gramEnd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账，封孔不良钻孔</w:t>
            </w:r>
            <w:proofErr w:type="gramStart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资料台</w:t>
            </w:r>
            <w:proofErr w:type="gramEnd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账，矿井和周边煤矿采空区相关</w:t>
            </w:r>
            <w:proofErr w:type="gramStart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资料台</w:t>
            </w:r>
            <w:proofErr w:type="gramEnd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账，防水闸门（墙）观测</w:t>
            </w:r>
            <w:proofErr w:type="gramStart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资料台</w:t>
            </w:r>
            <w:proofErr w:type="gramEnd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账，物探成果验证台账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9067" w:type="dxa"/>
            <w:gridSpan w:val="3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九、爆破管理</w:t>
            </w: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45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炸药、雷管产品证书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46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爆炸物品发放记录，库存台账，入库记录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9067" w:type="dxa"/>
            <w:gridSpan w:val="3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十、提升运输管理</w:t>
            </w: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47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提升机性能检测报告，提升钢丝绳更换记录，钢丝绳检测报告，安全系数计算书，钢丝绳送检资料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48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斜巷提升装置安全保护装置试验记录，设备档案，设备检修记录，运行记录，巡查记录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49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斜巷提升连接装置安全系数计算书，检测检验报告，连接装置台账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50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架空乘人装置检测检验报告，检查记录等资料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51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斜井人车制动装置试验记录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9067" w:type="dxa"/>
            <w:gridSpan w:val="3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十一、电气管理</w:t>
            </w: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52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井上下配电系统图</w:t>
            </w: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,</w:t>
            </w: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井下电气设备布置示意图</w:t>
            </w: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,</w:t>
            </w: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供电线路平面敷设示意图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53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电气设备管理台账，防爆合格证，煤矿矿用产品安全标志证书，机电设备检测检验报告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54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电气设备检查、调整记录，电气设备试验报告，继电保护整定计算方案等资料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55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绝缘用具试验报告，防雷设施试验报告，巡线记录，接地电阻测量记录，选择性接地保护装设和动作记录，接地电阻值定期检测记录，继电保护整定计算方案，工作票，操作票，施工措施，停、送电申请单等资料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9067" w:type="dxa"/>
            <w:gridSpan w:val="3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十二、监控与通信</w:t>
            </w: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56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安全监控布置图和断电控制图、人员位置监测系统图、井下通信系统图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57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安全监控</w:t>
            </w:r>
            <w:proofErr w:type="gramStart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设备设备</w:t>
            </w:r>
            <w:proofErr w:type="gramEnd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台账，使用、维护记录，便携式甲烷检测仪的调校、维护及收发记录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58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proofErr w:type="gramStart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监控日</w:t>
            </w:r>
            <w:proofErr w:type="gramEnd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报表，监控设备运行记录、停止运行监控设备相关安全技术措施，监控设备故障记录，安全监控调</w:t>
            </w:r>
            <w:proofErr w:type="gramStart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校维护</w:t>
            </w:r>
            <w:proofErr w:type="gramEnd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记录，馈电状态记录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59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调度记录，人员位置监测系统运行日志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9067" w:type="dxa"/>
            <w:gridSpan w:val="3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十三、应急管理</w:t>
            </w: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60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灾害预防与处理计划，应急预案，应急救援装备和</w:t>
            </w:r>
            <w:proofErr w:type="gramStart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物资台</w:t>
            </w:r>
            <w:proofErr w:type="gramEnd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账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9067" w:type="dxa"/>
            <w:gridSpan w:val="3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十四、建设项目</w:t>
            </w: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61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批准资料，初步设计、安全设施设计、变更设计及批准文件，施工组织设计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62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联合试运转方案、联合试运转报告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328"/>
        </w:trPr>
        <w:tc>
          <w:tcPr>
            <w:tcW w:w="9067" w:type="dxa"/>
            <w:gridSpan w:val="3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方正黑体简体" w:eastAsia="方正黑体简体" w:hAnsi="方正黑体简体" w:cs="方正黑体简体" w:hint="eastAsia"/>
                <w:sz w:val="24"/>
                <w:szCs w:val="24"/>
              </w:rPr>
              <w:t>十五、露天煤矿</w:t>
            </w: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63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280" w:lineRule="exac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地形地质图，工程地质平面图、断面图、综合水文地质图，采剥、排土工程平面图和运输系统图，供配电系统图，通信系统图，防排水系统图，边坡监测系统平面图，</w:t>
            </w:r>
            <w:proofErr w:type="gramStart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井工采空区</w:t>
            </w:r>
            <w:proofErr w:type="gramEnd"/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与露天矿平面对照图，爆破警戒范围图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64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采场设计、采剥作业规程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  <w:tr w:rsidR="000F68A4" w:rsidRPr="000B3845" w:rsidTr="006965B3">
        <w:trPr>
          <w:cantSplit/>
          <w:trHeight w:val="23"/>
        </w:trPr>
        <w:tc>
          <w:tcPr>
            <w:tcW w:w="861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65</w:t>
            </w:r>
          </w:p>
        </w:tc>
        <w:tc>
          <w:tcPr>
            <w:tcW w:w="7127" w:type="dxa"/>
            <w:vAlign w:val="center"/>
          </w:tcPr>
          <w:p w:rsidR="000F68A4" w:rsidRPr="000B3845" w:rsidRDefault="000F68A4" w:rsidP="006965B3">
            <w:pPr>
              <w:spacing w:line="300" w:lineRule="exact"/>
              <w:jc w:val="left"/>
              <w:rPr>
                <w:rFonts w:ascii="SimSun-ExtB" w:eastAsia="方正仿宋简体" w:hAnsi="SimSun-ExtB" w:hint="eastAsia"/>
                <w:sz w:val="24"/>
                <w:szCs w:val="24"/>
              </w:rPr>
            </w:pPr>
            <w:r w:rsidRPr="000B3845">
              <w:rPr>
                <w:rFonts w:ascii="SimSun-ExtB" w:eastAsia="方正仿宋简体" w:hAnsi="SimSun-ExtB" w:hint="eastAsia"/>
                <w:sz w:val="24"/>
                <w:szCs w:val="24"/>
              </w:rPr>
              <w:t>钻孔、爆破设计及安全技术措施</w:t>
            </w:r>
          </w:p>
        </w:tc>
        <w:tc>
          <w:tcPr>
            <w:tcW w:w="1079" w:type="dxa"/>
          </w:tcPr>
          <w:p w:rsidR="000F68A4" w:rsidRPr="000B3845" w:rsidRDefault="000F68A4" w:rsidP="006965B3">
            <w:pPr>
              <w:spacing w:line="300" w:lineRule="exact"/>
              <w:jc w:val="center"/>
              <w:rPr>
                <w:rFonts w:ascii="SimSun-ExtB" w:eastAsia="方正仿宋简体" w:hAnsi="SimSun-ExtB" w:hint="eastAsia"/>
                <w:sz w:val="24"/>
                <w:szCs w:val="24"/>
              </w:rPr>
            </w:pPr>
          </w:p>
        </w:tc>
      </w:tr>
    </w:tbl>
    <w:p w:rsidR="000F68A4" w:rsidRDefault="000F68A4" w:rsidP="000F68A4">
      <w:pPr>
        <w:spacing w:line="400" w:lineRule="exact"/>
        <w:jc w:val="left"/>
        <w:rPr>
          <w:rFonts w:ascii="方正仿宋简体" w:eastAsia="方正仿宋简体" w:hAnsi="方正仿宋简体" w:cs="方正仿宋简体" w:hint="eastAsia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sz w:val="28"/>
          <w:szCs w:val="28"/>
        </w:rPr>
        <w:t>被监察煤矿：                           监察时间：</w:t>
      </w:r>
    </w:p>
    <w:p w:rsidR="000F68A4" w:rsidRDefault="000F68A4" w:rsidP="000F68A4">
      <w:pPr>
        <w:spacing w:line="2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p w:rsidR="00F40160" w:rsidRPr="000F68A4" w:rsidRDefault="000F68A4"/>
    <w:sectPr w:rsidR="00F40160" w:rsidRPr="000F68A4" w:rsidSect="00E90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F68A4"/>
    <w:rsid w:val="000F68A4"/>
    <w:rsid w:val="00137AAB"/>
    <w:rsid w:val="00B26D77"/>
    <w:rsid w:val="00E9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2247</Characters>
  <Application>Microsoft Office Word</Application>
  <DocSecurity>0</DocSecurity>
  <Lines>18</Lines>
  <Paragraphs>5</Paragraphs>
  <ScaleCrop>false</ScaleCrop>
  <Company>Microsoft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2020-04-09T05:42:00Z</dcterms:created>
  <dcterms:modified xsi:type="dcterms:W3CDTF">2020-04-09T05:42:00Z</dcterms:modified>
</cp:coreProperties>
</file>