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96" w:rsidRDefault="00454B96" w:rsidP="00454B96">
      <w:pPr>
        <w:spacing w:line="360" w:lineRule="exact"/>
        <w:jc w:val="left"/>
        <w:rPr>
          <w:rFonts w:ascii="黑体" w:eastAsia="黑体" w:hAnsi="Calibri" w:cs="Arial"/>
          <w:kern w:val="0"/>
          <w:sz w:val="32"/>
          <w:szCs w:val="32"/>
        </w:rPr>
      </w:pPr>
      <w:r>
        <w:rPr>
          <w:rFonts w:ascii="黑体" w:eastAsia="黑体" w:hAnsi="Calibri" w:cs="Arial" w:hint="eastAsia"/>
          <w:kern w:val="0"/>
          <w:sz w:val="32"/>
          <w:szCs w:val="32"/>
        </w:rPr>
        <w:t>附件2</w:t>
      </w:r>
    </w:p>
    <w:p w:rsidR="00454B96" w:rsidRDefault="00454B96" w:rsidP="00454B96">
      <w:pPr>
        <w:spacing w:line="560" w:lineRule="exact"/>
        <w:jc w:val="center"/>
        <w:rPr>
          <w:rFonts w:ascii="华文中宋" w:eastAsia="华文中宋" w:hAnsi="Calibri" w:cs="Arial"/>
          <w:kern w:val="0"/>
          <w:szCs w:val="36"/>
        </w:rPr>
      </w:pPr>
      <w:r>
        <w:rPr>
          <w:rFonts w:ascii="华文中宋" w:eastAsia="华文中宋" w:hAnsi="Calibri" w:cs="Arial" w:hint="eastAsia"/>
          <w:kern w:val="0"/>
          <w:szCs w:val="36"/>
        </w:rPr>
        <w:t>XX年煤矿安全监管执法计划统计表</w:t>
      </w:r>
    </w:p>
    <w:p w:rsidR="00454B96" w:rsidRDefault="00454B96" w:rsidP="00454B96">
      <w:pPr>
        <w:spacing w:line="360" w:lineRule="exact"/>
        <w:ind w:rightChars="-330" w:right="-1201"/>
        <w:jc w:val="left"/>
        <w:rPr>
          <w:rFonts w:ascii="Calibri" w:eastAsia="仿宋" w:hAnsi="Calibri" w:cs="Arial"/>
          <w:kern w:val="0"/>
          <w:sz w:val="24"/>
          <w:szCs w:val="21"/>
        </w:rPr>
      </w:pPr>
      <w:r>
        <w:rPr>
          <w:rFonts w:ascii="Calibri" w:hAnsi="Calibri" w:cs="Arial"/>
          <w:kern w:val="0"/>
          <w:sz w:val="24"/>
          <w:szCs w:val="21"/>
        </w:rPr>
        <w:t>单位（盖章）：</w:t>
      </w:r>
      <w:r>
        <w:rPr>
          <w:rFonts w:ascii="Calibri" w:hAnsi="Calibri" w:cs="Arial"/>
          <w:kern w:val="0"/>
          <w:sz w:val="24"/>
          <w:szCs w:val="21"/>
          <w:u w:val="single"/>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74"/>
        <w:gridCol w:w="2359"/>
        <w:gridCol w:w="1276"/>
        <w:gridCol w:w="862"/>
        <w:gridCol w:w="272"/>
        <w:gridCol w:w="992"/>
        <w:gridCol w:w="142"/>
        <w:gridCol w:w="1145"/>
        <w:gridCol w:w="1315"/>
      </w:tblGrid>
      <w:tr w:rsidR="00454B96" w:rsidTr="000E7A53">
        <w:trPr>
          <w:cantSplit/>
          <w:trHeight w:val="433"/>
          <w:jc w:val="center"/>
        </w:trPr>
        <w:tc>
          <w:tcPr>
            <w:tcW w:w="5171" w:type="dxa"/>
            <w:gridSpan w:val="4"/>
            <w:tcBorders>
              <w:top w:val="single" w:sz="8" w:space="0" w:color="auto"/>
              <w:bottom w:val="single" w:sz="8" w:space="0" w:color="auto"/>
            </w:tcBorders>
            <w:vAlign w:val="center"/>
          </w:tcPr>
          <w:p w:rsidR="00454B96" w:rsidRDefault="00454B96" w:rsidP="000E7A53">
            <w:pPr>
              <w:spacing w:line="360" w:lineRule="exact"/>
              <w:ind w:rightChars="-56" w:right="-204"/>
              <w:jc w:val="center"/>
              <w:rPr>
                <w:rFonts w:ascii="Calibri" w:eastAsia="黑体" w:hAnsi="Calibri" w:cs="Arial"/>
                <w:kern w:val="0"/>
                <w:sz w:val="24"/>
                <w:szCs w:val="22"/>
              </w:rPr>
            </w:pPr>
            <w:r>
              <w:rPr>
                <w:rFonts w:ascii="Calibri" w:eastAsia="黑体" w:hAnsi="Calibri" w:cs="Arial"/>
                <w:kern w:val="0"/>
                <w:sz w:val="24"/>
                <w:szCs w:val="22"/>
              </w:rPr>
              <w:t>项目内容</w:t>
            </w:r>
          </w:p>
        </w:tc>
        <w:tc>
          <w:tcPr>
            <w:tcW w:w="1264" w:type="dxa"/>
            <w:gridSpan w:val="2"/>
            <w:tcBorders>
              <w:top w:val="single" w:sz="8" w:space="0" w:color="auto"/>
              <w:bottom w:val="single" w:sz="8" w:space="0" w:color="auto"/>
            </w:tcBorders>
            <w:vAlign w:val="center"/>
          </w:tcPr>
          <w:p w:rsidR="00454B96" w:rsidRDefault="00454B96" w:rsidP="000E7A53">
            <w:pPr>
              <w:spacing w:line="360" w:lineRule="exact"/>
              <w:ind w:leftChars="-95" w:left="-346" w:rightChars="-104" w:right="-378"/>
              <w:jc w:val="center"/>
              <w:rPr>
                <w:rFonts w:ascii="Calibri" w:eastAsia="黑体" w:hAnsi="Calibri" w:cs="Arial"/>
                <w:kern w:val="0"/>
                <w:sz w:val="24"/>
                <w:szCs w:val="22"/>
              </w:rPr>
            </w:pPr>
            <w:r>
              <w:rPr>
                <w:rFonts w:ascii="Calibri" w:eastAsia="黑体" w:hAnsi="Calibri" w:cs="Arial"/>
                <w:kern w:val="0"/>
                <w:sz w:val="24"/>
                <w:szCs w:val="22"/>
              </w:rPr>
              <w:t>工作日数</w:t>
            </w:r>
          </w:p>
        </w:tc>
        <w:tc>
          <w:tcPr>
            <w:tcW w:w="1287" w:type="dxa"/>
            <w:gridSpan w:val="2"/>
            <w:tcBorders>
              <w:top w:val="single" w:sz="8" w:space="0" w:color="auto"/>
              <w:bottom w:val="single" w:sz="8" w:space="0" w:color="auto"/>
            </w:tcBorders>
            <w:vAlign w:val="center"/>
          </w:tcPr>
          <w:p w:rsidR="00454B96" w:rsidRDefault="00454B96" w:rsidP="000E7A53">
            <w:pPr>
              <w:spacing w:line="360" w:lineRule="exact"/>
              <w:ind w:leftChars="-83" w:left="-302" w:rightChars="-74" w:right="-269"/>
              <w:jc w:val="center"/>
              <w:rPr>
                <w:rFonts w:ascii="Calibri" w:eastAsia="黑体" w:hAnsi="Calibri" w:cs="Arial"/>
                <w:kern w:val="0"/>
                <w:sz w:val="24"/>
                <w:szCs w:val="22"/>
              </w:rPr>
            </w:pPr>
            <w:r>
              <w:rPr>
                <w:rFonts w:ascii="Calibri" w:eastAsia="黑体" w:hAnsi="Calibri" w:cs="Arial" w:hint="eastAsia"/>
                <w:kern w:val="0"/>
                <w:sz w:val="24"/>
                <w:szCs w:val="22"/>
              </w:rPr>
              <w:t>监管</w:t>
            </w:r>
            <w:r>
              <w:rPr>
                <w:rFonts w:ascii="Calibri" w:eastAsia="黑体" w:hAnsi="Calibri" w:cs="Arial"/>
                <w:kern w:val="0"/>
                <w:sz w:val="24"/>
                <w:szCs w:val="22"/>
              </w:rPr>
              <w:t>矿井数</w:t>
            </w:r>
          </w:p>
        </w:tc>
        <w:tc>
          <w:tcPr>
            <w:tcW w:w="1315" w:type="dxa"/>
            <w:tcBorders>
              <w:top w:val="single" w:sz="8" w:space="0" w:color="auto"/>
              <w:bottom w:val="single" w:sz="8" w:space="0" w:color="auto"/>
            </w:tcBorders>
            <w:vAlign w:val="center"/>
          </w:tcPr>
          <w:p w:rsidR="00454B96" w:rsidRDefault="00454B96" w:rsidP="000E7A53">
            <w:pPr>
              <w:spacing w:line="360" w:lineRule="exact"/>
              <w:ind w:leftChars="-83" w:left="-302" w:rightChars="-51" w:right="-186"/>
              <w:jc w:val="center"/>
              <w:rPr>
                <w:rFonts w:ascii="Calibri" w:eastAsia="黑体" w:hAnsi="Calibri" w:cs="Arial"/>
                <w:kern w:val="0"/>
                <w:sz w:val="24"/>
                <w:szCs w:val="22"/>
              </w:rPr>
            </w:pPr>
            <w:r>
              <w:rPr>
                <w:rFonts w:ascii="Calibri" w:eastAsia="黑体" w:hAnsi="Calibri" w:cs="Arial" w:hint="eastAsia"/>
                <w:kern w:val="0"/>
                <w:sz w:val="24"/>
                <w:szCs w:val="22"/>
              </w:rPr>
              <w:t>监管</w:t>
            </w:r>
            <w:r>
              <w:rPr>
                <w:rFonts w:ascii="Calibri" w:eastAsia="黑体" w:hAnsi="Calibri" w:cs="Arial"/>
                <w:kern w:val="0"/>
                <w:sz w:val="24"/>
                <w:szCs w:val="22"/>
              </w:rPr>
              <w:t>矿次数</w:t>
            </w:r>
          </w:p>
        </w:tc>
      </w:tr>
      <w:tr w:rsidR="00454B96" w:rsidTr="000E7A53">
        <w:trPr>
          <w:cantSplit/>
          <w:trHeight w:val="491"/>
          <w:jc w:val="center"/>
        </w:trPr>
        <w:tc>
          <w:tcPr>
            <w:tcW w:w="5171" w:type="dxa"/>
            <w:gridSpan w:val="4"/>
            <w:tcBorders>
              <w:top w:val="single" w:sz="8" w:space="0" w:color="auto"/>
            </w:tcBorders>
            <w:vAlign w:val="center"/>
          </w:tcPr>
          <w:p w:rsidR="00454B96" w:rsidRDefault="00454B96" w:rsidP="000E7A53">
            <w:pPr>
              <w:spacing w:line="360" w:lineRule="exact"/>
              <w:jc w:val="center"/>
              <w:rPr>
                <w:rFonts w:ascii="Calibri" w:eastAsia="黑体" w:hAnsi="Calibri" w:cs="Arial"/>
                <w:sz w:val="24"/>
                <w:szCs w:val="22"/>
              </w:rPr>
            </w:pPr>
            <w:r>
              <w:rPr>
                <w:rFonts w:ascii="Calibri" w:eastAsia="黑体" w:hAnsi="Calibri" w:cs="Arial"/>
                <w:sz w:val="24"/>
                <w:szCs w:val="22"/>
              </w:rPr>
              <w:t>总法定工作日</w:t>
            </w:r>
          </w:p>
        </w:tc>
        <w:tc>
          <w:tcPr>
            <w:tcW w:w="1264" w:type="dxa"/>
            <w:gridSpan w:val="2"/>
            <w:tcBorders>
              <w:top w:val="single" w:sz="8" w:space="0" w:color="auto"/>
            </w:tcBorders>
            <w:vAlign w:val="center"/>
          </w:tcPr>
          <w:p w:rsidR="00454B96" w:rsidRDefault="00454B96" w:rsidP="000E7A53">
            <w:pPr>
              <w:spacing w:line="360" w:lineRule="exact"/>
              <w:ind w:rightChars="-673" w:right="-2449"/>
              <w:jc w:val="left"/>
              <w:rPr>
                <w:rFonts w:ascii="Calibri" w:hAnsi="Calibri" w:cs="Arial"/>
                <w:kern w:val="0"/>
                <w:sz w:val="24"/>
                <w:szCs w:val="22"/>
              </w:rPr>
            </w:pPr>
          </w:p>
        </w:tc>
        <w:tc>
          <w:tcPr>
            <w:tcW w:w="1287" w:type="dxa"/>
            <w:gridSpan w:val="2"/>
            <w:tcBorders>
              <w:top w:val="single" w:sz="8" w:space="0" w:color="auto"/>
            </w:tcBorders>
            <w:vAlign w:val="center"/>
          </w:tcPr>
          <w:p w:rsidR="00454B96" w:rsidRDefault="00454B96" w:rsidP="000E7A53">
            <w:pPr>
              <w:spacing w:line="360" w:lineRule="exact"/>
              <w:ind w:rightChars="-18" w:right="-65"/>
              <w:jc w:val="center"/>
              <w:rPr>
                <w:rFonts w:ascii="Calibri" w:hAnsi="Calibri" w:cs="Arial"/>
                <w:kern w:val="0"/>
                <w:sz w:val="24"/>
                <w:szCs w:val="22"/>
              </w:rPr>
            </w:pPr>
            <w:r>
              <w:rPr>
                <w:rFonts w:ascii="Calibri" w:hAnsi="Calibri" w:cs="Arial" w:hint="eastAsia"/>
                <w:kern w:val="0"/>
                <w:sz w:val="24"/>
                <w:szCs w:val="22"/>
              </w:rPr>
              <w:t xml:space="preserve"> </w:t>
            </w:r>
          </w:p>
        </w:tc>
        <w:tc>
          <w:tcPr>
            <w:tcW w:w="1315" w:type="dxa"/>
            <w:tcBorders>
              <w:top w:val="single" w:sz="8" w:space="0" w:color="auto"/>
            </w:tcBorders>
            <w:vAlign w:val="center"/>
          </w:tcPr>
          <w:p w:rsidR="00454B96" w:rsidRDefault="00454B96" w:rsidP="000E7A53">
            <w:pPr>
              <w:spacing w:line="360" w:lineRule="exact"/>
              <w:ind w:rightChars="-18" w:right="-65"/>
              <w:jc w:val="center"/>
              <w:rPr>
                <w:rFonts w:ascii="Calibri" w:hAnsi="Calibri" w:cs="Arial"/>
                <w:kern w:val="0"/>
                <w:sz w:val="24"/>
                <w:szCs w:val="22"/>
              </w:rPr>
            </w:pPr>
            <w:r>
              <w:rPr>
                <w:rFonts w:ascii="Calibri" w:hAnsi="Calibri" w:cs="Arial" w:hint="eastAsia"/>
                <w:kern w:val="0"/>
                <w:sz w:val="24"/>
                <w:szCs w:val="22"/>
              </w:rPr>
              <w:t xml:space="preserve"> </w:t>
            </w:r>
          </w:p>
        </w:tc>
      </w:tr>
      <w:tr w:rsidR="00454B96" w:rsidTr="000E7A53">
        <w:trPr>
          <w:cantSplit/>
          <w:trHeight w:val="423"/>
          <w:jc w:val="center"/>
        </w:trPr>
        <w:tc>
          <w:tcPr>
            <w:tcW w:w="674" w:type="dxa"/>
            <w:vMerge w:val="restart"/>
            <w:vAlign w:val="center"/>
          </w:tcPr>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监</w:t>
            </w:r>
          </w:p>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管</w:t>
            </w:r>
          </w:p>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执</w:t>
            </w:r>
          </w:p>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法</w:t>
            </w:r>
          </w:p>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kern w:val="0"/>
                <w:sz w:val="24"/>
                <w:szCs w:val="22"/>
              </w:rPr>
              <w:t>工</w:t>
            </w:r>
          </w:p>
          <w:p w:rsidR="00454B96" w:rsidRDefault="00454B96" w:rsidP="000E7A53">
            <w:pPr>
              <w:spacing w:line="360" w:lineRule="exact"/>
              <w:ind w:rightChars="-88" w:right="-320"/>
              <w:rPr>
                <w:rFonts w:ascii="Calibri" w:eastAsia="黑体" w:hAnsi="Calibri" w:cs="Arial"/>
                <w:kern w:val="0"/>
                <w:sz w:val="24"/>
                <w:szCs w:val="22"/>
              </w:rPr>
            </w:pPr>
            <w:r>
              <w:rPr>
                <w:rFonts w:ascii="Calibri" w:eastAsia="黑体" w:hAnsi="Calibri" w:cs="Arial"/>
                <w:kern w:val="0"/>
                <w:sz w:val="24"/>
                <w:szCs w:val="22"/>
              </w:rPr>
              <w:t>作</w:t>
            </w:r>
          </w:p>
          <w:p w:rsidR="00454B96" w:rsidRDefault="00454B96" w:rsidP="000E7A53">
            <w:pPr>
              <w:spacing w:line="360" w:lineRule="exact"/>
              <w:ind w:rightChars="-88" w:right="-320"/>
              <w:rPr>
                <w:rFonts w:ascii="Calibri" w:eastAsia="仿宋" w:hAnsi="Calibri" w:cs="Arial"/>
                <w:kern w:val="0"/>
                <w:sz w:val="24"/>
                <w:szCs w:val="22"/>
              </w:rPr>
            </w:pPr>
            <w:r>
              <w:rPr>
                <w:rFonts w:ascii="Calibri" w:eastAsia="黑体" w:hAnsi="Calibri" w:cs="Arial"/>
                <w:kern w:val="0"/>
                <w:sz w:val="24"/>
                <w:szCs w:val="22"/>
              </w:rPr>
              <w:t>日</w:t>
            </w:r>
          </w:p>
        </w:tc>
        <w:tc>
          <w:tcPr>
            <w:tcW w:w="4497" w:type="dxa"/>
            <w:gridSpan w:val="3"/>
            <w:vAlign w:val="center"/>
          </w:tcPr>
          <w:p w:rsidR="00454B96" w:rsidRDefault="00454B96" w:rsidP="000E7A53">
            <w:pPr>
              <w:spacing w:line="360" w:lineRule="exact"/>
              <w:jc w:val="center"/>
              <w:rPr>
                <w:rFonts w:ascii="Calibri" w:eastAsia="黑体" w:hAnsi="Calibri" w:cs="Arial"/>
                <w:sz w:val="24"/>
                <w:szCs w:val="22"/>
              </w:rPr>
            </w:pPr>
            <w:r>
              <w:rPr>
                <w:rFonts w:ascii="Calibri" w:eastAsia="黑体" w:hAnsi="Calibri" w:cs="Arial"/>
                <w:sz w:val="24"/>
                <w:szCs w:val="22"/>
              </w:rPr>
              <w:t>合</w:t>
            </w:r>
            <w:r>
              <w:rPr>
                <w:rFonts w:ascii="Calibri" w:eastAsia="黑体" w:hAnsi="Calibri" w:cs="Arial"/>
                <w:sz w:val="24"/>
                <w:szCs w:val="22"/>
              </w:rPr>
              <w:t xml:space="preserve">    </w:t>
            </w:r>
            <w:r>
              <w:rPr>
                <w:rFonts w:ascii="Calibri" w:eastAsia="黑体" w:hAnsi="Calibri" w:cs="Arial"/>
                <w:sz w:val="24"/>
                <w:szCs w:val="22"/>
              </w:rPr>
              <w:t>计</w:t>
            </w:r>
          </w:p>
        </w:tc>
        <w:tc>
          <w:tcPr>
            <w:tcW w:w="1264" w:type="dxa"/>
            <w:gridSpan w:val="2"/>
            <w:vAlign w:val="center"/>
          </w:tcPr>
          <w:p w:rsidR="00454B96" w:rsidRDefault="00454B96" w:rsidP="000E7A53">
            <w:pPr>
              <w:spacing w:line="360" w:lineRule="exact"/>
              <w:ind w:rightChars="-673" w:right="-2449"/>
              <w:jc w:val="left"/>
              <w:rPr>
                <w:rFonts w:ascii="Calibri" w:hAnsi="Calibri" w:cs="Arial"/>
                <w:kern w:val="0"/>
                <w:sz w:val="24"/>
                <w:szCs w:val="22"/>
              </w:rPr>
            </w:pPr>
          </w:p>
        </w:tc>
        <w:tc>
          <w:tcPr>
            <w:tcW w:w="2602" w:type="dxa"/>
            <w:gridSpan w:val="3"/>
            <w:vAlign w:val="center"/>
          </w:tcPr>
          <w:p w:rsidR="00454B96" w:rsidRDefault="00454B96" w:rsidP="000E7A53">
            <w:pPr>
              <w:spacing w:line="360" w:lineRule="exact"/>
              <w:rPr>
                <w:rFonts w:ascii="Calibri" w:hAnsi="Calibri" w:cs="Arial"/>
                <w:kern w:val="0"/>
                <w:sz w:val="24"/>
                <w:szCs w:val="22"/>
              </w:rPr>
            </w:pPr>
            <w:r>
              <w:rPr>
                <w:rFonts w:ascii="Calibri" w:hAnsi="Calibri" w:cs="Arial" w:hint="eastAsia"/>
                <w:kern w:val="0"/>
                <w:sz w:val="24"/>
                <w:szCs w:val="22"/>
              </w:rPr>
              <w:t>占总法定工作日的</w:t>
            </w:r>
            <w:r>
              <w:rPr>
                <w:rFonts w:ascii="Calibri" w:hAnsi="Calibri" w:cs="Arial" w:hint="eastAsia"/>
                <w:kern w:val="0"/>
                <w:sz w:val="24"/>
                <w:szCs w:val="22"/>
                <w:u w:val="single"/>
              </w:rPr>
              <w:t xml:space="preserve">  </w:t>
            </w:r>
            <w:r>
              <w:rPr>
                <w:rFonts w:ascii="Calibri" w:hAnsi="Calibri" w:cs="Arial" w:hint="eastAsia"/>
                <w:kern w:val="0"/>
                <w:sz w:val="24"/>
                <w:szCs w:val="22"/>
              </w:rPr>
              <w:t>%</w:t>
            </w:r>
          </w:p>
        </w:tc>
      </w:tr>
      <w:tr w:rsidR="00454B96" w:rsidTr="000E7A53">
        <w:trPr>
          <w:cantSplit/>
          <w:trHeight w:val="343"/>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1.对煤矿企业进行安全检查</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val="restart"/>
            <w:vAlign w:val="center"/>
          </w:tcPr>
          <w:p w:rsidR="00454B96" w:rsidRDefault="00454B96" w:rsidP="000E7A53">
            <w:pPr>
              <w:spacing w:line="280" w:lineRule="exact"/>
              <w:ind w:rightChars="-30" w:right="-109"/>
              <w:jc w:val="center"/>
              <w:rPr>
                <w:rFonts w:ascii="Calibri" w:hAnsi="Calibri" w:cs="Arial"/>
                <w:kern w:val="0"/>
                <w:sz w:val="24"/>
                <w:szCs w:val="22"/>
              </w:rPr>
            </w:pPr>
            <w:r>
              <w:rPr>
                <w:rFonts w:ascii="Calibri" w:hAnsi="Calibri" w:cs="Arial" w:hint="eastAsia"/>
                <w:kern w:val="0"/>
                <w:sz w:val="24"/>
                <w:szCs w:val="22"/>
              </w:rPr>
              <w:t>——</w:t>
            </w:r>
          </w:p>
        </w:tc>
        <w:tc>
          <w:tcPr>
            <w:tcW w:w="1315" w:type="dxa"/>
            <w:vMerge w:val="restart"/>
            <w:vAlign w:val="center"/>
          </w:tcPr>
          <w:p w:rsidR="00454B96" w:rsidRDefault="00454B96" w:rsidP="000E7A53">
            <w:pPr>
              <w:spacing w:line="280" w:lineRule="exact"/>
              <w:ind w:rightChars="-18" w:right="-65"/>
              <w:jc w:val="center"/>
              <w:rPr>
                <w:rFonts w:ascii="Calibri" w:hAnsi="Calibri" w:cs="Arial"/>
                <w:kern w:val="0"/>
                <w:sz w:val="24"/>
                <w:szCs w:val="22"/>
              </w:rPr>
            </w:pPr>
            <w:r>
              <w:rPr>
                <w:rFonts w:ascii="Calibri" w:hAnsi="Calibri" w:cs="Arial" w:hint="eastAsia"/>
                <w:kern w:val="0"/>
                <w:sz w:val="24"/>
                <w:szCs w:val="22"/>
              </w:rPr>
              <w:t>——</w:t>
            </w:r>
          </w:p>
        </w:tc>
      </w:tr>
      <w:tr w:rsidR="00454B96" w:rsidTr="000E7A53">
        <w:trPr>
          <w:cantSplit/>
          <w:trHeight w:val="619"/>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2.完成本级人民政府或者上级安全监管部门安排的监管执法工作任务</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vAlign w:val="center"/>
          </w:tcPr>
          <w:p w:rsidR="00454B96" w:rsidRDefault="00454B96" w:rsidP="000E7A53">
            <w:pPr>
              <w:spacing w:line="280" w:lineRule="exact"/>
              <w:rPr>
                <w:rFonts w:ascii="Calibri" w:eastAsia="宋体" w:hAnsi="Calibri" w:cs="Arial"/>
                <w:sz w:val="21"/>
                <w:szCs w:val="22"/>
              </w:rPr>
            </w:pPr>
          </w:p>
        </w:tc>
        <w:tc>
          <w:tcPr>
            <w:tcW w:w="1315" w:type="dxa"/>
            <w:vMerge/>
            <w:vAlign w:val="center"/>
          </w:tcPr>
          <w:p w:rsidR="00454B96" w:rsidRDefault="00454B96" w:rsidP="000E7A53">
            <w:pPr>
              <w:spacing w:line="280" w:lineRule="exact"/>
              <w:rPr>
                <w:rFonts w:ascii="Calibri" w:eastAsia="宋体" w:hAnsi="Calibri" w:cs="Arial"/>
                <w:sz w:val="21"/>
                <w:szCs w:val="22"/>
              </w:rPr>
            </w:pPr>
          </w:p>
        </w:tc>
      </w:tr>
      <w:tr w:rsidR="00454B96" w:rsidTr="000E7A53">
        <w:trPr>
          <w:cantSplit/>
          <w:trHeight w:val="343"/>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3.参与煤矿生产安全事故调查和处理</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202"/>
          <w:jc w:val="center"/>
        </w:trPr>
        <w:tc>
          <w:tcPr>
            <w:tcW w:w="674" w:type="dxa"/>
            <w:vMerge/>
            <w:vAlign w:val="center"/>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4.调查核实安全生产投诉举报</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362"/>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5.开展安全生产宣传教育培训</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296"/>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6.办理行政复议、行政应诉</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317"/>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7.煤矿安全生产标准化考核评级动态检查工作</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884"/>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8.参加上级人民政府及其相关部门组织开展的安全生产督查检查等需要参与配合的执法活动</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514"/>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vAlign w:val="center"/>
          </w:tcPr>
          <w:p w:rsidR="00454B96" w:rsidRDefault="00454B96" w:rsidP="000E7A53">
            <w:pPr>
              <w:spacing w:line="280" w:lineRule="exact"/>
              <w:ind w:firstLineChars="100" w:firstLine="244"/>
              <w:rPr>
                <w:rFonts w:ascii="仿宋_GB2312" w:eastAsia="仿宋" w:hAnsi="仿宋_GB2312" w:cs="Arial"/>
                <w:sz w:val="24"/>
                <w:szCs w:val="22"/>
              </w:rPr>
            </w:pPr>
            <w:r>
              <w:rPr>
                <w:rFonts w:ascii="仿宋_GB2312" w:hAnsi="仿宋_GB2312" w:cs="Arial" w:hint="eastAsia"/>
                <w:sz w:val="24"/>
                <w:szCs w:val="22"/>
              </w:rPr>
              <w:t>9.办理有关法律、法规、规章规定的行政许可、登记、备案等</w:t>
            </w:r>
          </w:p>
        </w:tc>
        <w:tc>
          <w:tcPr>
            <w:tcW w:w="1264" w:type="dxa"/>
            <w:gridSpan w:val="2"/>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232"/>
          <w:jc w:val="center"/>
        </w:trPr>
        <w:tc>
          <w:tcPr>
            <w:tcW w:w="674" w:type="dxa"/>
            <w:vMerge/>
            <w:tcBorders>
              <w:bottom w:val="single" w:sz="4" w:space="0" w:color="auto"/>
            </w:tcBorders>
          </w:tcPr>
          <w:p w:rsidR="00454B96" w:rsidRDefault="00454B96" w:rsidP="000E7A53">
            <w:pPr>
              <w:spacing w:line="280" w:lineRule="exact"/>
              <w:rPr>
                <w:rFonts w:ascii="Calibri" w:eastAsia="宋体" w:hAnsi="Calibri" w:cs="Arial"/>
                <w:sz w:val="21"/>
                <w:szCs w:val="22"/>
              </w:rPr>
            </w:pPr>
          </w:p>
        </w:tc>
        <w:tc>
          <w:tcPr>
            <w:tcW w:w="4497" w:type="dxa"/>
            <w:gridSpan w:val="3"/>
            <w:tcBorders>
              <w:bottom w:val="single" w:sz="4" w:space="0" w:color="auto"/>
            </w:tcBorders>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10.其他需要安排的监管执法工作</w:t>
            </w:r>
          </w:p>
        </w:tc>
        <w:tc>
          <w:tcPr>
            <w:tcW w:w="1264" w:type="dxa"/>
            <w:gridSpan w:val="2"/>
            <w:tcBorders>
              <w:bottom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Borders>
              <w:bottom w:val="single" w:sz="4" w:space="0" w:color="auto"/>
            </w:tcBorders>
          </w:tcPr>
          <w:p w:rsidR="00454B96" w:rsidRDefault="00454B96" w:rsidP="000E7A53">
            <w:pPr>
              <w:spacing w:line="280" w:lineRule="exact"/>
              <w:rPr>
                <w:rFonts w:ascii="Calibri" w:eastAsia="宋体" w:hAnsi="Calibri" w:cs="Arial"/>
                <w:sz w:val="21"/>
                <w:szCs w:val="22"/>
              </w:rPr>
            </w:pPr>
          </w:p>
        </w:tc>
        <w:tc>
          <w:tcPr>
            <w:tcW w:w="1315" w:type="dxa"/>
            <w:vMerge/>
            <w:tcBorders>
              <w:bottom w:val="single" w:sz="4" w:space="0" w:color="auto"/>
            </w:tcBorders>
          </w:tcPr>
          <w:p w:rsidR="00454B96" w:rsidRDefault="00454B96" w:rsidP="000E7A53">
            <w:pPr>
              <w:spacing w:line="280" w:lineRule="exact"/>
              <w:rPr>
                <w:rFonts w:ascii="Calibri" w:eastAsia="宋体" w:hAnsi="Calibri" w:cs="Arial"/>
                <w:sz w:val="21"/>
                <w:szCs w:val="22"/>
              </w:rPr>
            </w:pPr>
          </w:p>
        </w:tc>
      </w:tr>
      <w:tr w:rsidR="00454B96" w:rsidTr="000E7A53">
        <w:trPr>
          <w:cantSplit/>
          <w:trHeight w:val="482"/>
          <w:jc w:val="center"/>
        </w:trPr>
        <w:tc>
          <w:tcPr>
            <w:tcW w:w="674" w:type="dxa"/>
            <w:vMerge w:val="restart"/>
            <w:tcBorders>
              <w:top w:val="single" w:sz="4" w:space="0" w:color="auto"/>
            </w:tcBorders>
            <w:vAlign w:val="center"/>
          </w:tcPr>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非</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监</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管</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执</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hint="eastAsia"/>
                <w:kern w:val="0"/>
                <w:sz w:val="24"/>
                <w:szCs w:val="22"/>
              </w:rPr>
              <w:t>法</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kern w:val="0"/>
                <w:sz w:val="24"/>
                <w:szCs w:val="22"/>
              </w:rPr>
              <w:t>工</w:t>
            </w:r>
          </w:p>
          <w:p w:rsidR="00454B96" w:rsidRDefault="00454B96" w:rsidP="000E7A53">
            <w:pPr>
              <w:spacing w:line="280" w:lineRule="exact"/>
              <w:ind w:rightChars="-88" w:right="-320"/>
              <w:rPr>
                <w:rFonts w:ascii="Calibri" w:eastAsia="黑体" w:hAnsi="Calibri" w:cs="Arial"/>
                <w:kern w:val="0"/>
                <w:sz w:val="24"/>
                <w:szCs w:val="22"/>
              </w:rPr>
            </w:pPr>
            <w:r>
              <w:rPr>
                <w:rFonts w:ascii="Calibri" w:eastAsia="黑体" w:hAnsi="Calibri" w:cs="Arial"/>
                <w:kern w:val="0"/>
                <w:sz w:val="24"/>
                <w:szCs w:val="22"/>
              </w:rPr>
              <w:t>作</w:t>
            </w:r>
          </w:p>
          <w:p w:rsidR="00454B96" w:rsidRDefault="00454B96" w:rsidP="000E7A53">
            <w:pPr>
              <w:spacing w:line="280" w:lineRule="exact"/>
              <w:ind w:rightChars="-88" w:right="-320"/>
              <w:rPr>
                <w:rFonts w:ascii="Calibri" w:eastAsia="仿宋" w:hAnsi="Calibri" w:cs="Arial"/>
                <w:kern w:val="0"/>
                <w:sz w:val="24"/>
                <w:szCs w:val="22"/>
              </w:rPr>
            </w:pPr>
            <w:r>
              <w:rPr>
                <w:rFonts w:ascii="Calibri" w:eastAsia="黑体" w:hAnsi="Calibri" w:cs="Arial"/>
                <w:kern w:val="0"/>
                <w:sz w:val="24"/>
                <w:szCs w:val="22"/>
              </w:rPr>
              <w:t>日</w:t>
            </w:r>
          </w:p>
        </w:tc>
        <w:tc>
          <w:tcPr>
            <w:tcW w:w="4497" w:type="dxa"/>
            <w:gridSpan w:val="3"/>
            <w:tcBorders>
              <w:top w:val="single" w:sz="4" w:space="0" w:color="auto"/>
              <w:bottom w:val="single" w:sz="4" w:space="0" w:color="auto"/>
            </w:tcBorders>
            <w:vAlign w:val="center"/>
          </w:tcPr>
          <w:p w:rsidR="00454B96" w:rsidRDefault="00454B96" w:rsidP="000E7A53">
            <w:pPr>
              <w:spacing w:line="280" w:lineRule="exact"/>
              <w:jc w:val="center"/>
              <w:rPr>
                <w:rFonts w:ascii="Calibri" w:eastAsia="黑体" w:hAnsi="Calibri" w:cs="Arial"/>
                <w:sz w:val="24"/>
                <w:szCs w:val="22"/>
              </w:rPr>
            </w:pPr>
            <w:r>
              <w:rPr>
                <w:rFonts w:ascii="Calibri" w:eastAsia="黑体" w:hAnsi="Calibri" w:cs="Arial"/>
                <w:sz w:val="24"/>
                <w:szCs w:val="22"/>
              </w:rPr>
              <w:t>合</w:t>
            </w:r>
            <w:r>
              <w:rPr>
                <w:rFonts w:ascii="Calibri" w:eastAsia="黑体" w:hAnsi="Calibri" w:cs="Arial"/>
                <w:sz w:val="24"/>
                <w:szCs w:val="22"/>
              </w:rPr>
              <w:t xml:space="preserve">    </w:t>
            </w:r>
            <w:r>
              <w:rPr>
                <w:rFonts w:ascii="Calibri" w:eastAsia="黑体" w:hAnsi="Calibri" w:cs="Arial"/>
                <w:sz w:val="24"/>
                <w:szCs w:val="22"/>
              </w:rPr>
              <w:t>计</w:t>
            </w:r>
          </w:p>
        </w:tc>
        <w:tc>
          <w:tcPr>
            <w:tcW w:w="1264" w:type="dxa"/>
            <w:gridSpan w:val="2"/>
            <w:tcBorders>
              <w:top w:val="single" w:sz="4" w:space="0" w:color="auto"/>
              <w:bottom w:val="single" w:sz="4" w:space="0" w:color="auto"/>
            </w:tcBorders>
            <w:vAlign w:val="center"/>
          </w:tcPr>
          <w:p w:rsidR="00454B96" w:rsidRDefault="00454B96" w:rsidP="000E7A53">
            <w:pPr>
              <w:spacing w:line="280" w:lineRule="exact"/>
              <w:ind w:rightChars="-673" w:right="-2449"/>
              <w:jc w:val="center"/>
              <w:rPr>
                <w:rFonts w:ascii="Calibri" w:hAnsi="Calibri" w:cs="Arial"/>
                <w:kern w:val="0"/>
                <w:sz w:val="24"/>
                <w:szCs w:val="22"/>
              </w:rPr>
            </w:pPr>
          </w:p>
        </w:tc>
        <w:tc>
          <w:tcPr>
            <w:tcW w:w="2602" w:type="dxa"/>
            <w:gridSpan w:val="3"/>
            <w:tcBorders>
              <w:top w:val="single" w:sz="4" w:space="0" w:color="auto"/>
              <w:bottom w:val="single" w:sz="4" w:space="0" w:color="auto"/>
            </w:tcBorders>
            <w:vAlign w:val="center"/>
          </w:tcPr>
          <w:p w:rsidR="00454B96" w:rsidRDefault="00454B96" w:rsidP="000E7A53">
            <w:pPr>
              <w:spacing w:line="280" w:lineRule="exact"/>
              <w:jc w:val="center"/>
              <w:rPr>
                <w:rFonts w:ascii="Calibri" w:hAnsi="Calibri" w:cs="Arial"/>
                <w:kern w:val="0"/>
                <w:sz w:val="24"/>
                <w:szCs w:val="22"/>
              </w:rPr>
            </w:pPr>
            <w:r>
              <w:rPr>
                <w:rFonts w:ascii="Calibri" w:hAnsi="Calibri" w:cs="Arial" w:hint="eastAsia"/>
                <w:kern w:val="0"/>
                <w:sz w:val="24"/>
                <w:szCs w:val="22"/>
              </w:rPr>
              <w:t>占总法定工作日的</w:t>
            </w:r>
            <w:r>
              <w:rPr>
                <w:rFonts w:ascii="Calibri" w:hAnsi="Calibri" w:cs="Arial" w:hint="eastAsia"/>
                <w:kern w:val="0"/>
                <w:sz w:val="24"/>
                <w:szCs w:val="22"/>
                <w:u w:val="single"/>
              </w:rPr>
              <w:t xml:space="preserve">  </w:t>
            </w:r>
            <w:r>
              <w:rPr>
                <w:rFonts w:ascii="Calibri" w:hAnsi="Calibri" w:cs="Arial" w:hint="eastAsia"/>
                <w:kern w:val="0"/>
                <w:sz w:val="24"/>
                <w:szCs w:val="22"/>
              </w:rPr>
              <w:t>%</w:t>
            </w:r>
          </w:p>
        </w:tc>
      </w:tr>
      <w:tr w:rsidR="00454B96" w:rsidTr="000E7A53">
        <w:trPr>
          <w:cantSplit/>
          <w:trHeight w:val="678"/>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tcBorders>
              <w:top w:val="single" w:sz="4" w:space="0" w:color="auto"/>
              <w:bottom w:val="single" w:sz="4" w:space="0" w:color="auto"/>
            </w:tcBorders>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1.机关值班</w:t>
            </w:r>
          </w:p>
        </w:tc>
        <w:tc>
          <w:tcPr>
            <w:tcW w:w="1264" w:type="dxa"/>
            <w:gridSpan w:val="2"/>
            <w:tcBorders>
              <w:top w:val="single" w:sz="4" w:space="0" w:color="auto"/>
              <w:bottom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val="restart"/>
            <w:tcBorders>
              <w:top w:val="single" w:sz="4" w:space="0" w:color="auto"/>
            </w:tcBorders>
            <w:vAlign w:val="center"/>
          </w:tcPr>
          <w:p w:rsidR="00454B96" w:rsidRDefault="00454B96" w:rsidP="000E7A53">
            <w:pPr>
              <w:spacing w:line="280" w:lineRule="exact"/>
              <w:ind w:rightChars="-86" w:right="-313"/>
              <w:jc w:val="center"/>
              <w:rPr>
                <w:rFonts w:ascii="Calibri" w:hAnsi="Calibri" w:cs="Arial"/>
                <w:kern w:val="0"/>
                <w:sz w:val="24"/>
                <w:szCs w:val="22"/>
              </w:rPr>
            </w:pPr>
            <w:r>
              <w:rPr>
                <w:rFonts w:ascii="Calibri" w:hAnsi="Calibri" w:cs="Arial" w:hint="eastAsia"/>
                <w:kern w:val="0"/>
                <w:sz w:val="24"/>
                <w:szCs w:val="22"/>
              </w:rPr>
              <w:t>——</w:t>
            </w:r>
          </w:p>
        </w:tc>
        <w:tc>
          <w:tcPr>
            <w:tcW w:w="1315" w:type="dxa"/>
            <w:vMerge w:val="restart"/>
            <w:tcBorders>
              <w:top w:val="single" w:sz="4" w:space="0" w:color="auto"/>
            </w:tcBorders>
            <w:vAlign w:val="center"/>
          </w:tcPr>
          <w:p w:rsidR="00454B96" w:rsidRDefault="00454B96" w:rsidP="000E7A53">
            <w:pPr>
              <w:spacing w:line="280" w:lineRule="exact"/>
              <w:ind w:rightChars="-55" w:right="-200"/>
              <w:jc w:val="center"/>
              <w:rPr>
                <w:rFonts w:ascii="Calibri" w:hAnsi="Calibri" w:cs="Arial"/>
                <w:kern w:val="0"/>
                <w:sz w:val="24"/>
                <w:szCs w:val="22"/>
              </w:rPr>
            </w:pPr>
            <w:r>
              <w:rPr>
                <w:rFonts w:ascii="Calibri" w:hAnsi="Calibri" w:cs="Arial" w:hint="eastAsia"/>
                <w:kern w:val="0"/>
                <w:sz w:val="24"/>
                <w:szCs w:val="22"/>
              </w:rPr>
              <w:t>——</w:t>
            </w:r>
          </w:p>
        </w:tc>
      </w:tr>
      <w:tr w:rsidR="00454B96" w:rsidTr="000E7A53">
        <w:trPr>
          <w:cantSplit/>
          <w:trHeight w:val="560"/>
          <w:jc w:val="center"/>
        </w:trPr>
        <w:tc>
          <w:tcPr>
            <w:tcW w:w="674" w:type="dxa"/>
            <w:vMerge/>
          </w:tcPr>
          <w:p w:rsidR="00454B96" w:rsidRDefault="00454B96" w:rsidP="000E7A53">
            <w:pPr>
              <w:spacing w:line="280" w:lineRule="exact"/>
              <w:rPr>
                <w:rFonts w:ascii="Calibri" w:eastAsia="宋体" w:hAnsi="Calibri" w:cs="Arial"/>
                <w:sz w:val="21"/>
                <w:szCs w:val="22"/>
              </w:rPr>
            </w:pPr>
          </w:p>
        </w:tc>
        <w:tc>
          <w:tcPr>
            <w:tcW w:w="4497" w:type="dxa"/>
            <w:gridSpan w:val="3"/>
            <w:tcBorders>
              <w:top w:val="single" w:sz="4" w:space="0" w:color="auto"/>
              <w:bottom w:val="single" w:sz="4" w:space="0" w:color="auto"/>
            </w:tcBorders>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2.学习、培训、考核、会议</w:t>
            </w:r>
          </w:p>
        </w:tc>
        <w:tc>
          <w:tcPr>
            <w:tcW w:w="1264" w:type="dxa"/>
            <w:gridSpan w:val="2"/>
            <w:tcBorders>
              <w:top w:val="single" w:sz="4" w:space="0" w:color="auto"/>
              <w:bottom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Pr>
          <w:p w:rsidR="00454B96" w:rsidRDefault="00454B96" w:rsidP="000E7A53">
            <w:pPr>
              <w:spacing w:line="280" w:lineRule="exact"/>
              <w:rPr>
                <w:rFonts w:ascii="Calibri" w:eastAsia="宋体" w:hAnsi="Calibri" w:cs="Arial"/>
                <w:sz w:val="21"/>
                <w:szCs w:val="22"/>
              </w:rPr>
            </w:pPr>
          </w:p>
        </w:tc>
        <w:tc>
          <w:tcPr>
            <w:tcW w:w="1315" w:type="dxa"/>
            <w:vMerge/>
          </w:tcPr>
          <w:p w:rsidR="00454B96" w:rsidRDefault="00454B96" w:rsidP="000E7A53">
            <w:pPr>
              <w:spacing w:line="280" w:lineRule="exact"/>
              <w:rPr>
                <w:rFonts w:ascii="Calibri" w:eastAsia="宋体" w:hAnsi="Calibri" w:cs="Arial"/>
                <w:sz w:val="21"/>
                <w:szCs w:val="22"/>
              </w:rPr>
            </w:pPr>
          </w:p>
        </w:tc>
      </w:tr>
      <w:tr w:rsidR="00454B96" w:rsidTr="000E7A53">
        <w:trPr>
          <w:cantSplit/>
          <w:trHeight w:val="232"/>
          <w:jc w:val="center"/>
        </w:trPr>
        <w:tc>
          <w:tcPr>
            <w:tcW w:w="674" w:type="dxa"/>
            <w:vMerge/>
            <w:tcBorders>
              <w:bottom w:val="double" w:sz="12" w:space="0" w:color="auto"/>
            </w:tcBorders>
          </w:tcPr>
          <w:p w:rsidR="00454B96" w:rsidRDefault="00454B96" w:rsidP="000E7A53">
            <w:pPr>
              <w:spacing w:line="280" w:lineRule="exact"/>
              <w:rPr>
                <w:rFonts w:ascii="Calibri" w:eastAsia="宋体" w:hAnsi="Calibri" w:cs="Arial"/>
                <w:sz w:val="21"/>
                <w:szCs w:val="22"/>
              </w:rPr>
            </w:pPr>
          </w:p>
        </w:tc>
        <w:tc>
          <w:tcPr>
            <w:tcW w:w="4497" w:type="dxa"/>
            <w:gridSpan w:val="3"/>
            <w:tcBorders>
              <w:top w:val="single" w:sz="4" w:space="0" w:color="auto"/>
              <w:bottom w:val="double" w:sz="12" w:space="0" w:color="auto"/>
            </w:tcBorders>
            <w:vAlign w:val="center"/>
          </w:tcPr>
          <w:p w:rsidR="00454B96" w:rsidRDefault="00454B96" w:rsidP="000E7A53">
            <w:pPr>
              <w:spacing w:line="280" w:lineRule="exact"/>
              <w:ind w:firstLineChars="100" w:firstLine="244"/>
              <w:rPr>
                <w:rFonts w:ascii="仿宋_GB2312" w:hAnsi="Calibri" w:cs="Arial"/>
                <w:sz w:val="24"/>
                <w:szCs w:val="22"/>
              </w:rPr>
            </w:pPr>
            <w:r>
              <w:rPr>
                <w:rFonts w:ascii="仿宋_GB2312" w:hAnsi="仿宋_GB2312" w:cs="Arial" w:hint="eastAsia"/>
                <w:sz w:val="24"/>
                <w:szCs w:val="22"/>
              </w:rPr>
              <w:t>3.资料整理归档、统计分析、档案管理等工作和事项</w:t>
            </w:r>
          </w:p>
        </w:tc>
        <w:tc>
          <w:tcPr>
            <w:tcW w:w="1264" w:type="dxa"/>
            <w:gridSpan w:val="2"/>
            <w:tcBorders>
              <w:top w:val="single" w:sz="4" w:space="0" w:color="auto"/>
              <w:bottom w:val="double" w:sz="12"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287" w:type="dxa"/>
            <w:gridSpan w:val="2"/>
            <w:vMerge/>
            <w:tcBorders>
              <w:bottom w:val="double" w:sz="12" w:space="0" w:color="auto"/>
            </w:tcBorders>
          </w:tcPr>
          <w:p w:rsidR="00454B96" w:rsidRDefault="00454B96" w:rsidP="000E7A53">
            <w:pPr>
              <w:spacing w:line="280" w:lineRule="exact"/>
              <w:rPr>
                <w:rFonts w:ascii="Calibri" w:eastAsia="宋体" w:hAnsi="Calibri" w:cs="Arial"/>
                <w:sz w:val="21"/>
                <w:szCs w:val="22"/>
              </w:rPr>
            </w:pPr>
          </w:p>
        </w:tc>
        <w:tc>
          <w:tcPr>
            <w:tcW w:w="1315" w:type="dxa"/>
            <w:vMerge/>
            <w:tcBorders>
              <w:bottom w:val="double" w:sz="12" w:space="0" w:color="auto"/>
            </w:tcBorders>
          </w:tcPr>
          <w:p w:rsidR="00454B96" w:rsidRDefault="00454B96" w:rsidP="000E7A53">
            <w:pPr>
              <w:spacing w:line="280" w:lineRule="exact"/>
              <w:rPr>
                <w:rFonts w:ascii="Calibri" w:eastAsia="宋体" w:hAnsi="Calibri" w:cs="Arial"/>
                <w:sz w:val="21"/>
                <w:szCs w:val="22"/>
              </w:rPr>
            </w:pPr>
          </w:p>
        </w:tc>
      </w:tr>
      <w:tr w:rsidR="00454B96" w:rsidTr="000E7A53">
        <w:trPr>
          <w:cantSplit/>
          <w:trHeight w:val="232"/>
          <w:jc w:val="center"/>
        </w:trPr>
        <w:tc>
          <w:tcPr>
            <w:tcW w:w="3033" w:type="dxa"/>
            <w:gridSpan w:val="2"/>
            <w:tcBorders>
              <w:top w:val="double" w:sz="12" w:space="0" w:color="auto"/>
              <w:left w:val="nil"/>
              <w:bottom w:val="single" w:sz="8" w:space="0" w:color="auto"/>
              <w:right w:val="single" w:sz="4" w:space="0" w:color="auto"/>
            </w:tcBorders>
          </w:tcPr>
          <w:p w:rsidR="00454B96" w:rsidRDefault="00454B96" w:rsidP="000E7A53">
            <w:pPr>
              <w:spacing w:line="280" w:lineRule="exact"/>
              <w:ind w:rightChars="-673" w:right="-2449"/>
              <w:jc w:val="left"/>
              <w:rPr>
                <w:rFonts w:ascii="黑体" w:eastAsia="黑体" w:hAnsi="Calibri" w:cs="Arial"/>
                <w:kern w:val="0"/>
                <w:sz w:val="24"/>
                <w:szCs w:val="22"/>
              </w:rPr>
            </w:pPr>
          </w:p>
        </w:tc>
        <w:tc>
          <w:tcPr>
            <w:tcW w:w="1276" w:type="dxa"/>
            <w:tcBorders>
              <w:top w:val="double" w:sz="12" w:space="0" w:color="auto"/>
              <w:left w:val="single" w:sz="4" w:space="0" w:color="auto"/>
              <w:bottom w:val="single" w:sz="8" w:space="0" w:color="auto"/>
              <w:right w:val="single" w:sz="4" w:space="0" w:color="auto"/>
            </w:tcBorders>
          </w:tcPr>
          <w:p w:rsidR="00454B96" w:rsidRDefault="00454B96" w:rsidP="000E7A53">
            <w:pPr>
              <w:spacing w:line="280" w:lineRule="exact"/>
              <w:ind w:leftChars="-51" w:left="-186" w:rightChars="-673" w:right="-2449" w:firstLineChars="64" w:firstLine="118"/>
              <w:jc w:val="left"/>
              <w:rPr>
                <w:rFonts w:ascii="仿宋" w:eastAsia="仿宋" w:hAnsi="Calibri" w:cs="Arial"/>
                <w:kern w:val="0"/>
                <w:sz w:val="18"/>
                <w:szCs w:val="21"/>
              </w:rPr>
            </w:pPr>
            <w:r>
              <w:rPr>
                <w:rFonts w:ascii="仿宋" w:hAnsi="Calibri" w:cs="Arial" w:hint="eastAsia"/>
                <w:kern w:val="0"/>
                <w:sz w:val="18"/>
                <w:szCs w:val="21"/>
              </w:rPr>
              <w:t>单位编制人数</w:t>
            </w:r>
          </w:p>
        </w:tc>
        <w:tc>
          <w:tcPr>
            <w:tcW w:w="1134" w:type="dxa"/>
            <w:gridSpan w:val="2"/>
            <w:tcBorders>
              <w:top w:val="double" w:sz="12" w:space="0" w:color="auto"/>
              <w:left w:val="single" w:sz="4" w:space="0" w:color="auto"/>
              <w:bottom w:val="single" w:sz="8" w:space="0" w:color="auto"/>
              <w:right w:val="single" w:sz="4" w:space="0" w:color="auto"/>
            </w:tcBorders>
          </w:tcPr>
          <w:p w:rsidR="00454B96" w:rsidRDefault="00454B96" w:rsidP="000E7A53">
            <w:pPr>
              <w:spacing w:line="280" w:lineRule="exact"/>
              <w:ind w:rightChars="-673" w:right="-2449"/>
              <w:jc w:val="left"/>
              <w:rPr>
                <w:rFonts w:ascii="仿宋" w:eastAsia="仿宋" w:hAnsi="Calibri" w:cs="Arial"/>
                <w:kern w:val="0"/>
                <w:sz w:val="18"/>
                <w:szCs w:val="21"/>
              </w:rPr>
            </w:pPr>
            <w:r>
              <w:rPr>
                <w:rFonts w:ascii="仿宋" w:hAnsi="Calibri" w:cs="Arial" w:hint="eastAsia"/>
                <w:kern w:val="0"/>
                <w:sz w:val="18"/>
                <w:szCs w:val="21"/>
              </w:rPr>
              <w:t>在册人数</w:t>
            </w:r>
          </w:p>
        </w:tc>
        <w:tc>
          <w:tcPr>
            <w:tcW w:w="1134" w:type="dxa"/>
            <w:gridSpan w:val="2"/>
            <w:tcBorders>
              <w:top w:val="double" w:sz="12" w:space="0" w:color="auto"/>
              <w:left w:val="single" w:sz="4" w:space="0" w:color="auto"/>
              <w:bottom w:val="single" w:sz="8" w:space="0" w:color="auto"/>
              <w:right w:val="single" w:sz="4" w:space="0" w:color="auto"/>
            </w:tcBorders>
          </w:tcPr>
          <w:p w:rsidR="00454B96" w:rsidRDefault="00454B96" w:rsidP="000E7A53">
            <w:pPr>
              <w:spacing w:line="280" w:lineRule="exact"/>
              <w:ind w:leftChars="-51" w:left="-186" w:rightChars="-673" w:right="-2449" w:firstLineChars="100" w:firstLine="184"/>
              <w:jc w:val="left"/>
              <w:rPr>
                <w:rFonts w:ascii="仿宋" w:eastAsia="仿宋" w:hAnsi="Calibri" w:cs="Arial"/>
                <w:kern w:val="0"/>
                <w:sz w:val="18"/>
                <w:szCs w:val="21"/>
              </w:rPr>
            </w:pPr>
            <w:r>
              <w:rPr>
                <w:rFonts w:ascii="仿宋" w:hAnsi="Calibri" w:cs="Arial" w:hint="eastAsia"/>
                <w:kern w:val="0"/>
                <w:sz w:val="18"/>
                <w:szCs w:val="21"/>
              </w:rPr>
              <w:t>监管人员数</w:t>
            </w:r>
          </w:p>
        </w:tc>
        <w:tc>
          <w:tcPr>
            <w:tcW w:w="2460" w:type="dxa"/>
            <w:gridSpan w:val="2"/>
            <w:tcBorders>
              <w:top w:val="double" w:sz="12" w:space="0" w:color="auto"/>
              <w:left w:val="single" w:sz="4" w:space="0" w:color="auto"/>
              <w:bottom w:val="single" w:sz="8" w:space="0" w:color="auto"/>
              <w:right w:val="nil"/>
            </w:tcBorders>
          </w:tcPr>
          <w:p w:rsidR="00454B96" w:rsidRDefault="00454B96" w:rsidP="000E7A53">
            <w:pPr>
              <w:spacing w:line="280" w:lineRule="exact"/>
              <w:ind w:leftChars="-51" w:left="-186" w:rightChars="-94" w:right="-342" w:firstLineChars="150" w:firstLine="276"/>
              <w:rPr>
                <w:rFonts w:ascii="仿宋" w:eastAsia="仿宋" w:hAnsi="Calibri" w:cs="Arial"/>
                <w:kern w:val="0"/>
                <w:sz w:val="18"/>
                <w:szCs w:val="21"/>
              </w:rPr>
            </w:pPr>
            <w:r>
              <w:rPr>
                <w:rFonts w:ascii="仿宋" w:hAnsi="Calibri" w:cs="Arial" w:hint="eastAsia"/>
                <w:kern w:val="0"/>
                <w:sz w:val="18"/>
                <w:szCs w:val="21"/>
              </w:rPr>
              <w:t>监管人员占在册人员比例</w:t>
            </w:r>
          </w:p>
        </w:tc>
      </w:tr>
      <w:tr w:rsidR="00454B96" w:rsidTr="000E7A53">
        <w:trPr>
          <w:cantSplit/>
          <w:trHeight w:val="232"/>
          <w:jc w:val="center"/>
        </w:trPr>
        <w:tc>
          <w:tcPr>
            <w:tcW w:w="3033" w:type="dxa"/>
            <w:gridSpan w:val="2"/>
            <w:tcBorders>
              <w:top w:val="single" w:sz="8" w:space="0" w:color="auto"/>
              <w:left w:val="nil"/>
              <w:bottom w:val="single" w:sz="4" w:space="0" w:color="auto"/>
              <w:right w:val="single" w:sz="4" w:space="0" w:color="auto"/>
            </w:tcBorders>
          </w:tcPr>
          <w:p w:rsidR="00454B96" w:rsidRDefault="00454B96" w:rsidP="000E7A53">
            <w:pPr>
              <w:spacing w:line="280" w:lineRule="exact"/>
              <w:ind w:rightChars="-47" w:right="-171" w:firstLineChars="50" w:firstLine="122"/>
              <w:jc w:val="center"/>
              <w:rPr>
                <w:rFonts w:ascii="黑体" w:eastAsia="黑体" w:hAnsi="Calibri" w:cs="Arial"/>
                <w:kern w:val="0"/>
                <w:sz w:val="24"/>
                <w:szCs w:val="22"/>
              </w:rPr>
            </w:pPr>
            <w:r>
              <w:rPr>
                <w:rFonts w:ascii="黑体" w:eastAsia="黑体" w:hAnsi="Calibri" w:cs="Arial" w:hint="eastAsia"/>
                <w:kern w:val="0"/>
                <w:sz w:val="24"/>
                <w:szCs w:val="22"/>
              </w:rPr>
              <w:t>合  计</w:t>
            </w:r>
          </w:p>
        </w:tc>
        <w:tc>
          <w:tcPr>
            <w:tcW w:w="1276" w:type="dxa"/>
            <w:tcBorders>
              <w:top w:val="single" w:sz="8"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8"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8"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2460" w:type="dxa"/>
            <w:gridSpan w:val="2"/>
            <w:tcBorders>
              <w:top w:val="single" w:sz="8" w:space="0" w:color="auto"/>
              <w:left w:val="single" w:sz="4" w:space="0" w:color="auto"/>
              <w:bottom w:val="single" w:sz="4" w:space="0" w:color="auto"/>
              <w:right w:val="nil"/>
            </w:tcBorders>
          </w:tcPr>
          <w:p w:rsidR="00454B96" w:rsidRDefault="00454B96" w:rsidP="000E7A53">
            <w:pPr>
              <w:spacing w:line="280" w:lineRule="exact"/>
              <w:ind w:rightChars="-673" w:right="-2449"/>
              <w:jc w:val="left"/>
              <w:rPr>
                <w:rFonts w:ascii="Calibri" w:hAnsi="Calibri" w:cs="Arial"/>
                <w:kern w:val="0"/>
                <w:sz w:val="24"/>
                <w:szCs w:val="22"/>
              </w:rPr>
            </w:pPr>
          </w:p>
        </w:tc>
      </w:tr>
      <w:tr w:rsidR="00454B96" w:rsidTr="000E7A53">
        <w:trPr>
          <w:cantSplit/>
          <w:trHeight w:val="232"/>
          <w:jc w:val="center"/>
        </w:trPr>
        <w:tc>
          <w:tcPr>
            <w:tcW w:w="3033" w:type="dxa"/>
            <w:gridSpan w:val="2"/>
            <w:tcBorders>
              <w:top w:val="single" w:sz="4" w:space="0" w:color="auto"/>
              <w:left w:val="nil"/>
              <w:bottom w:val="single" w:sz="4" w:space="0" w:color="auto"/>
              <w:right w:val="single" w:sz="4" w:space="0" w:color="auto"/>
            </w:tcBorders>
          </w:tcPr>
          <w:p w:rsidR="00454B96" w:rsidRDefault="00454B96" w:rsidP="000E7A53">
            <w:pPr>
              <w:spacing w:line="280" w:lineRule="exact"/>
              <w:ind w:rightChars="-673" w:right="-2449"/>
              <w:jc w:val="left"/>
              <w:rPr>
                <w:rFonts w:ascii="仿宋" w:eastAsia="仿宋" w:hAnsi="Calibri" w:cs="Arial"/>
                <w:kern w:val="0"/>
                <w:sz w:val="24"/>
                <w:szCs w:val="22"/>
              </w:rPr>
            </w:pPr>
            <w:r>
              <w:rPr>
                <w:rFonts w:ascii="仿宋" w:hAnsi="Calibri" w:cs="Arial" w:hint="eastAsia"/>
                <w:kern w:val="0"/>
                <w:sz w:val="24"/>
                <w:szCs w:val="22"/>
              </w:rPr>
              <w:t>省级煤矿安全监管部门</w:t>
            </w:r>
          </w:p>
        </w:tc>
        <w:tc>
          <w:tcPr>
            <w:tcW w:w="1276" w:type="dxa"/>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仿宋" w:eastAsia="仿宋" w:hAnsi="Calibri" w:cs="Arial"/>
                <w:kern w:val="0"/>
                <w:sz w:val="24"/>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2460" w:type="dxa"/>
            <w:gridSpan w:val="2"/>
            <w:tcBorders>
              <w:top w:val="single" w:sz="4" w:space="0" w:color="auto"/>
              <w:left w:val="single" w:sz="4" w:space="0" w:color="auto"/>
              <w:bottom w:val="single" w:sz="4" w:space="0" w:color="auto"/>
              <w:right w:val="nil"/>
            </w:tcBorders>
          </w:tcPr>
          <w:p w:rsidR="00454B96" w:rsidRDefault="00454B96" w:rsidP="000E7A53">
            <w:pPr>
              <w:spacing w:line="280" w:lineRule="exact"/>
              <w:ind w:rightChars="-673" w:right="-2449"/>
              <w:jc w:val="left"/>
              <w:rPr>
                <w:rFonts w:ascii="Calibri" w:hAnsi="Calibri" w:cs="Arial"/>
                <w:kern w:val="0"/>
                <w:sz w:val="24"/>
                <w:szCs w:val="22"/>
              </w:rPr>
            </w:pPr>
          </w:p>
        </w:tc>
      </w:tr>
      <w:tr w:rsidR="00454B96" w:rsidTr="000E7A53">
        <w:trPr>
          <w:cantSplit/>
          <w:trHeight w:val="232"/>
          <w:jc w:val="center"/>
        </w:trPr>
        <w:tc>
          <w:tcPr>
            <w:tcW w:w="3033" w:type="dxa"/>
            <w:gridSpan w:val="2"/>
            <w:tcBorders>
              <w:top w:val="single" w:sz="4" w:space="0" w:color="auto"/>
              <w:left w:val="nil"/>
              <w:bottom w:val="single" w:sz="4" w:space="0" w:color="auto"/>
              <w:right w:val="single" w:sz="4" w:space="0" w:color="auto"/>
            </w:tcBorders>
          </w:tcPr>
          <w:p w:rsidR="00454B96" w:rsidRDefault="00454B96" w:rsidP="000E7A53">
            <w:pPr>
              <w:spacing w:line="280" w:lineRule="exact"/>
              <w:ind w:rightChars="-673" w:right="-2449"/>
              <w:jc w:val="left"/>
              <w:rPr>
                <w:rFonts w:ascii="仿宋" w:eastAsia="仿宋" w:hAnsi="Calibri" w:cs="Arial"/>
                <w:kern w:val="0"/>
                <w:sz w:val="24"/>
                <w:szCs w:val="22"/>
              </w:rPr>
            </w:pPr>
            <w:r>
              <w:rPr>
                <w:rFonts w:ascii="仿宋" w:hAnsi="Calibri" w:cs="Arial" w:hint="eastAsia"/>
                <w:kern w:val="0"/>
                <w:sz w:val="24"/>
                <w:szCs w:val="22"/>
              </w:rPr>
              <w:t>市级煤矿安全监管部门</w:t>
            </w:r>
          </w:p>
        </w:tc>
        <w:tc>
          <w:tcPr>
            <w:tcW w:w="1276" w:type="dxa"/>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2460" w:type="dxa"/>
            <w:gridSpan w:val="2"/>
            <w:tcBorders>
              <w:top w:val="single" w:sz="4" w:space="0" w:color="auto"/>
              <w:left w:val="single" w:sz="4" w:space="0" w:color="auto"/>
              <w:bottom w:val="single" w:sz="4" w:space="0" w:color="auto"/>
              <w:right w:val="nil"/>
            </w:tcBorders>
          </w:tcPr>
          <w:p w:rsidR="00454B96" w:rsidRDefault="00454B96" w:rsidP="000E7A53">
            <w:pPr>
              <w:spacing w:line="280" w:lineRule="exact"/>
              <w:ind w:rightChars="-673" w:right="-2449"/>
              <w:jc w:val="left"/>
              <w:rPr>
                <w:rFonts w:ascii="Calibri" w:eastAsia="仿宋" w:hAnsi="Calibri" w:cs="Arial"/>
                <w:kern w:val="0"/>
                <w:sz w:val="24"/>
                <w:szCs w:val="22"/>
              </w:rPr>
            </w:pPr>
          </w:p>
        </w:tc>
      </w:tr>
      <w:tr w:rsidR="00454B96" w:rsidTr="000E7A53">
        <w:trPr>
          <w:cantSplit/>
          <w:trHeight w:val="232"/>
          <w:jc w:val="center"/>
        </w:trPr>
        <w:tc>
          <w:tcPr>
            <w:tcW w:w="3033" w:type="dxa"/>
            <w:gridSpan w:val="2"/>
            <w:tcBorders>
              <w:top w:val="single" w:sz="4" w:space="0" w:color="auto"/>
              <w:left w:val="nil"/>
              <w:bottom w:val="single" w:sz="8" w:space="0" w:color="auto"/>
              <w:right w:val="single" w:sz="4" w:space="0" w:color="auto"/>
            </w:tcBorders>
          </w:tcPr>
          <w:p w:rsidR="00454B96" w:rsidRDefault="00454B96" w:rsidP="000E7A53">
            <w:pPr>
              <w:spacing w:line="280" w:lineRule="exact"/>
              <w:ind w:rightChars="-673" w:right="-2449"/>
              <w:jc w:val="left"/>
              <w:rPr>
                <w:rFonts w:ascii="仿宋" w:eastAsia="仿宋" w:hAnsi="Calibri" w:cs="Arial"/>
                <w:kern w:val="0"/>
                <w:sz w:val="24"/>
                <w:szCs w:val="22"/>
              </w:rPr>
            </w:pPr>
            <w:r>
              <w:rPr>
                <w:rFonts w:ascii="仿宋" w:hAnsi="Calibri" w:cs="Arial" w:hint="eastAsia"/>
                <w:kern w:val="0"/>
                <w:sz w:val="24"/>
                <w:szCs w:val="22"/>
              </w:rPr>
              <w:t>县级煤矿安全监管</w:t>
            </w:r>
            <w:r>
              <w:rPr>
                <w:rFonts w:ascii="仿宋" w:hAnsi="Calibri" w:cs="Arial"/>
                <w:kern w:val="0"/>
                <w:sz w:val="24"/>
                <w:szCs w:val="22"/>
              </w:rPr>
              <w:t>部门</w:t>
            </w:r>
          </w:p>
        </w:tc>
        <w:tc>
          <w:tcPr>
            <w:tcW w:w="1276" w:type="dxa"/>
            <w:tcBorders>
              <w:top w:val="single" w:sz="4" w:space="0" w:color="auto"/>
              <w:left w:val="single" w:sz="4" w:space="0" w:color="auto"/>
              <w:bottom w:val="single" w:sz="8"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4" w:space="0" w:color="auto"/>
              <w:left w:val="single" w:sz="4" w:space="0" w:color="auto"/>
              <w:bottom w:val="single" w:sz="8"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1134" w:type="dxa"/>
            <w:gridSpan w:val="2"/>
            <w:tcBorders>
              <w:top w:val="single" w:sz="4" w:space="0" w:color="auto"/>
              <w:left w:val="single" w:sz="4" w:space="0" w:color="auto"/>
              <w:bottom w:val="single" w:sz="8" w:space="0" w:color="auto"/>
              <w:right w:val="single" w:sz="4" w:space="0" w:color="auto"/>
            </w:tcBorders>
          </w:tcPr>
          <w:p w:rsidR="00454B96" w:rsidRDefault="00454B96" w:rsidP="000E7A53">
            <w:pPr>
              <w:spacing w:line="280" w:lineRule="exact"/>
              <w:ind w:rightChars="-673" w:right="-2449"/>
              <w:jc w:val="left"/>
              <w:rPr>
                <w:rFonts w:ascii="Calibri" w:hAnsi="Calibri" w:cs="Arial"/>
                <w:kern w:val="0"/>
                <w:sz w:val="24"/>
                <w:szCs w:val="22"/>
              </w:rPr>
            </w:pPr>
          </w:p>
        </w:tc>
        <w:tc>
          <w:tcPr>
            <w:tcW w:w="2460" w:type="dxa"/>
            <w:gridSpan w:val="2"/>
            <w:tcBorders>
              <w:top w:val="single" w:sz="4" w:space="0" w:color="auto"/>
              <w:left w:val="single" w:sz="4" w:space="0" w:color="auto"/>
              <w:bottom w:val="single" w:sz="8" w:space="0" w:color="auto"/>
              <w:right w:val="nil"/>
            </w:tcBorders>
          </w:tcPr>
          <w:p w:rsidR="00454B96" w:rsidRDefault="00454B96" w:rsidP="000E7A53">
            <w:pPr>
              <w:spacing w:line="280" w:lineRule="exact"/>
              <w:ind w:rightChars="-673" w:right="-2449"/>
              <w:jc w:val="left"/>
              <w:rPr>
                <w:rFonts w:ascii="Calibri" w:eastAsia="仿宋" w:hAnsi="Calibri" w:cs="Arial"/>
                <w:kern w:val="0"/>
                <w:sz w:val="24"/>
                <w:szCs w:val="22"/>
              </w:rPr>
            </w:pPr>
          </w:p>
        </w:tc>
      </w:tr>
    </w:tbl>
    <w:p w:rsidR="00454B96" w:rsidRDefault="00454B96" w:rsidP="00454B96">
      <w:pPr>
        <w:spacing w:line="280" w:lineRule="exact"/>
        <w:ind w:leftChars="-85" w:left="-309" w:rightChars="-159" w:right="-578"/>
        <w:jc w:val="left"/>
        <w:rPr>
          <w:rFonts w:ascii="Calibri" w:hAnsi="Calibri" w:cs="Arial"/>
          <w:kern w:val="0"/>
          <w:sz w:val="24"/>
          <w:szCs w:val="22"/>
        </w:rPr>
      </w:pPr>
      <w:r>
        <w:rPr>
          <w:rFonts w:ascii="Calibri" w:hAnsi="Calibri" w:cs="Arial" w:hint="eastAsia"/>
          <w:kern w:val="0"/>
          <w:sz w:val="24"/>
          <w:szCs w:val="22"/>
        </w:rPr>
        <w:t xml:space="preserve">分管负责人：　　</w:t>
      </w:r>
      <w:r>
        <w:rPr>
          <w:rFonts w:ascii="Calibri" w:hAnsi="Calibri" w:cs="Arial"/>
          <w:kern w:val="0"/>
          <w:sz w:val="24"/>
          <w:szCs w:val="22"/>
        </w:rPr>
        <w:t xml:space="preserve">  </w:t>
      </w:r>
      <w:r>
        <w:rPr>
          <w:rFonts w:ascii="Calibri" w:hAnsi="Calibri" w:cs="Arial" w:hint="eastAsia"/>
          <w:kern w:val="0"/>
          <w:sz w:val="24"/>
          <w:szCs w:val="22"/>
        </w:rPr>
        <w:t xml:space="preserve">填表人：　</w:t>
      </w:r>
      <w:r>
        <w:rPr>
          <w:rFonts w:ascii="Calibri" w:hAnsi="Calibri" w:cs="Arial"/>
          <w:kern w:val="0"/>
          <w:sz w:val="24"/>
          <w:szCs w:val="22"/>
        </w:rPr>
        <w:t xml:space="preserve">    </w:t>
      </w:r>
      <w:r>
        <w:rPr>
          <w:rFonts w:ascii="Calibri" w:hAnsi="Calibri" w:cs="Arial" w:hint="eastAsia"/>
          <w:kern w:val="0"/>
          <w:sz w:val="24"/>
          <w:szCs w:val="22"/>
        </w:rPr>
        <w:t>填表人电话：</w:t>
      </w:r>
      <w:r>
        <w:rPr>
          <w:rFonts w:ascii="Calibri" w:hAnsi="Calibri" w:cs="Arial"/>
          <w:kern w:val="0"/>
          <w:sz w:val="24"/>
          <w:szCs w:val="22"/>
        </w:rPr>
        <w:t xml:space="preserve">   </w:t>
      </w:r>
      <w:r>
        <w:rPr>
          <w:rFonts w:ascii="Calibri" w:hAnsi="Calibri" w:cs="Arial" w:hint="eastAsia"/>
          <w:kern w:val="0"/>
          <w:sz w:val="24"/>
          <w:szCs w:val="22"/>
        </w:rPr>
        <w:t xml:space="preserve">　</w:t>
      </w:r>
      <w:r>
        <w:rPr>
          <w:rFonts w:ascii="Calibri" w:hAnsi="Calibri" w:cs="Arial"/>
          <w:kern w:val="0"/>
          <w:sz w:val="24"/>
          <w:szCs w:val="22"/>
        </w:rPr>
        <w:t xml:space="preserve">   </w:t>
      </w:r>
      <w:r>
        <w:rPr>
          <w:rFonts w:ascii="Calibri" w:hAnsi="Calibri" w:cs="Arial" w:hint="eastAsia"/>
          <w:kern w:val="0"/>
          <w:sz w:val="24"/>
          <w:szCs w:val="22"/>
        </w:rPr>
        <w:t xml:space="preserve">　填表日期：</w:t>
      </w:r>
      <w:r>
        <w:rPr>
          <w:rFonts w:ascii="Calibri" w:hAnsi="Calibri" w:cs="Arial"/>
          <w:kern w:val="0"/>
          <w:sz w:val="24"/>
          <w:szCs w:val="22"/>
        </w:rPr>
        <w:t xml:space="preserve">  </w:t>
      </w:r>
      <w:r>
        <w:rPr>
          <w:rFonts w:ascii="Calibri" w:hAnsi="Calibri" w:cs="Arial" w:hint="eastAsia"/>
          <w:kern w:val="0"/>
          <w:sz w:val="24"/>
          <w:szCs w:val="22"/>
        </w:rPr>
        <w:t>年</w:t>
      </w:r>
      <w:r>
        <w:rPr>
          <w:rFonts w:ascii="Calibri" w:hAnsi="Calibri" w:cs="Arial"/>
          <w:kern w:val="0"/>
          <w:sz w:val="24"/>
          <w:szCs w:val="22"/>
        </w:rPr>
        <w:t xml:space="preserve">  </w:t>
      </w:r>
      <w:r>
        <w:rPr>
          <w:rFonts w:ascii="Calibri" w:hAnsi="Calibri" w:cs="Arial" w:hint="eastAsia"/>
          <w:kern w:val="0"/>
          <w:sz w:val="24"/>
          <w:szCs w:val="22"/>
        </w:rPr>
        <w:t>月</w:t>
      </w:r>
      <w:r>
        <w:rPr>
          <w:rFonts w:ascii="Calibri" w:hAnsi="Calibri" w:cs="Arial"/>
          <w:kern w:val="0"/>
          <w:sz w:val="24"/>
          <w:szCs w:val="22"/>
        </w:rPr>
        <w:t xml:space="preserve">  </w:t>
      </w:r>
      <w:r>
        <w:rPr>
          <w:rFonts w:ascii="Calibri" w:hAnsi="Calibri" w:cs="Arial" w:hint="eastAsia"/>
          <w:kern w:val="0"/>
          <w:sz w:val="24"/>
          <w:szCs w:val="22"/>
        </w:rPr>
        <w:t>日</w:t>
      </w:r>
    </w:p>
    <w:p w:rsidR="00454B96" w:rsidRDefault="00454B96" w:rsidP="00454B96">
      <w:pPr>
        <w:spacing w:line="360" w:lineRule="exact"/>
        <w:ind w:leftChars="-85" w:left="1154" w:rightChars="-73" w:right="-266" w:hangingChars="600" w:hanging="1463"/>
        <w:jc w:val="left"/>
        <w:rPr>
          <w:rFonts w:ascii="仿宋_GB2312" w:hAnsi="仿宋_GB2312" w:cs="Arial"/>
          <w:kern w:val="0"/>
          <w:sz w:val="24"/>
          <w:szCs w:val="22"/>
        </w:rPr>
      </w:pPr>
      <w:r>
        <w:rPr>
          <w:rFonts w:ascii="Calibri" w:eastAsia="黑体" w:hAnsi="Calibri" w:cs="Arial" w:hint="eastAsia"/>
          <w:kern w:val="0"/>
          <w:sz w:val="24"/>
          <w:szCs w:val="22"/>
        </w:rPr>
        <w:t>填表说明：</w:t>
      </w:r>
      <w:r>
        <w:rPr>
          <w:rFonts w:ascii="仿宋_GB2312" w:hAnsi="仿宋_GB2312" w:cs="Arial" w:hint="eastAsia"/>
          <w:kern w:val="0"/>
          <w:sz w:val="24"/>
          <w:szCs w:val="22"/>
        </w:rPr>
        <w:t>1.本表由各级煤矿安全监管部门填报，下级煤矿安全监管部门不填报上级煤</w:t>
      </w:r>
    </w:p>
    <w:p w:rsidR="00454B96" w:rsidRDefault="00454B96" w:rsidP="00454B96">
      <w:pPr>
        <w:spacing w:line="360" w:lineRule="exact"/>
        <w:ind w:rightChars="-73" w:right="-266" w:firstLineChars="450" w:firstLine="1097"/>
        <w:jc w:val="left"/>
        <w:rPr>
          <w:rFonts w:ascii="仿宋_GB2312" w:hAnsi="仿宋_GB2312" w:cs="Arial"/>
          <w:kern w:val="0"/>
          <w:sz w:val="24"/>
          <w:szCs w:val="22"/>
        </w:rPr>
      </w:pPr>
      <w:proofErr w:type="gramStart"/>
      <w:r>
        <w:rPr>
          <w:rFonts w:ascii="仿宋_GB2312" w:hAnsi="仿宋_GB2312" w:cs="Arial" w:hint="eastAsia"/>
          <w:kern w:val="0"/>
          <w:sz w:val="24"/>
          <w:szCs w:val="22"/>
        </w:rPr>
        <w:lastRenderedPageBreak/>
        <w:t>矿安全</w:t>
      </w:r>
      <w:proofErr w:type="gramEnd"/>
      <w:r>
        <w:rPr>
          <w:rFonts w:ascii="仿宋_GB2312" w:hAnsi="仿宋_GB2312" w:cs="Arial" w:hint="eastAsia"/>
          <w:kern w:val="0"/>
          <w:sz w:val="24"/>
          <w:szCs w:val="22"/>
        </w:rPr>
        <w:t>监管部门相关数据。</w:t>
      </w:r>
    </w:p>
    <w:p w:rsidR="00454B96" w:rsidRDefault="00454B96" w:rsidP="00454B96">
      <w:pPr>
        <w:spacing w:line="360" w:lineRule="exact"/>
        <w:ind w:rightChars="-73" w:right="-266" w:firstLineChars="350" w:firstLine="853"/>
        <w:jc w:val="left"/>
        <w:rPr>
          <w:rFonts w:ascii="仿宋_GB2312" w:hAnsi="仿宋_GB2312" w:cs="Arial"/>
          <w:kern w:val="0"/>
          <w:sz w:val="24"/>
          <w:szCs w:val="22"/>
        </w:rPr>
      </w:pPr>
      <w:r>
        <w:rPr>
          <w:rFonts w:ascii="仿宋_GB2312" w:hAnsi="仿宋_GB2312" w:cs="Arial" w:hint="eastAsia"/>
          <w:kern w:val="0"/>
          <w:sz w:val="24"/>
          <w:szCs w:val="22"/>
        </w:rPr>
        <w:t>2.省级煤矿安全监管部门填报的工作日数、监管矿井数、监管矿次数和监管</w:t>
      </w:r>
    </w:p>
    <w:p w:rsidR="00454B96" w:rsidRDefault="00454B96" w:rsidP="00454B96">
      <w:pPr>
        <w:spacing w:line="360" w:lineRule="exact"/>
        <w:ind w:rightChars="-73" w:right="-266" w:firstLineChars="450" w:firstLine="1097"/>
        <w:jc w:val="left"/>
        <w:rPr>
          <w:rFonts w:ascii="仿宋_GB2312" w:hAnsi="仿宋_GB2312" w:cs="Arial"/>
          <w:kern w:val="0"/>
          <w:sz w:val="24"/>
          <w:szCs w:val="22"/>
        </w:rPr>
      </w:pPr>
      <w:r>
        <w:rPr>
          <w:rFonts w:ascii="仿宋_GB2312" w:hAnsi="仿宋_GB2312" w:cs="Arial" w:hint="eastAsia"/>
          <w:kern w:val="0"/>
          <w:sz w:val="24"/>
          <w:szCs w:val="22"/>
        </w:rPr>
        <w:t>人员数包括省局机关、所属煤矿专门执法机构和各有关市、县级煤矿安全</w:t>
      </w:r>
    </w:p>
    <w:p w:rsidR="00454B96" w:rsidRDefault="00454B96" w:rsidP="00454B96">
      <w:pPr>
        <w:spacing w:line="360" w:lineRule="exact"/>
        <w:ind w:rightChars="-73" w:right="-266" w:firstLineChars="450" w:firstLine="1097"/>
        <w:jc w:val="left"/>
        <w:rPr>
          <w:rFonts w:ascii="仿宋_GB2312" w:hAnsi="仿宋_GB2312" w:cs="Arial"/>
          <w:kern w:val="0"/>
          <w:sz w:val="24"/>
          <w:szCs w:val="22"/>
        </w:rPr>
      </w:pPr>
      <w:r>
        <w:rPr>
          <w:rFonts w:ascii="仿宋_GB2312" w:hAnsi="仿宋_GB2312" w:cs="Arial" w:hint="eastAsia"/>
          <w:kern w:val="0"/>
          <w:sz w:val="24"/>
          <w:szCs w:val="22"/>
        </w:rPr>
        <w:t>管部门及所属煤矿专门执法机构相关数据。</w:t>
      </w:r>
    </w:p>
    <w:p w:rsidR="009C5A40" w:rsidRPr="00454B96" w:rsidRDefault="00454B96" w:rsidP="00D56614">
      <w:pPr>
        <w:spacing w:line="360" w:lineRule="exact"/>
        <w:ind w:rightChars="-73" w:right="-266" w:firstLineChars="350" w:firstLine="853"/>
        <w:jc w:val="left"/>
      </w:pPr>
      <w:r>
        <w:rPr>
          <w:rFonts w:ascii="仿宋_GB2312" w:hAnsi="仿宋_GB2312" w:cs="Arial" w:hint="eastAsia"/>
          <w:kern w:val="0"/>
          <w:sz w:val="24"/>
          <w:szCs w:val="22"/>
        </w:rPr>
        <w:t>3.本表各项内容填写后应在左上角加盖填报单位公章。</w:t>
      </w:r>
    </w:p>
    <w:sectPr w:rsidR="009C5A40" w:rsidRPr="00454B96" w:rsidSect="00FC7588">
      <w:footerReference w:type="default" r:id="rId6"/>
      <w:pgSz w:w="11906" w:h="16838"/>
      <w:pgMar w:top="1701" w:right="1587" w:bottom="1474" w:left="1587" w:header="851" w:footer="992" w:gutter="0"/>
      <w:cols w:space="720"/>
      <w:docGrid w:type="linesAndChars" w:linePitch="513" w:charSpace="7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96" w:rsidRDefault="00454B96" w:rsidP="00454B96">
      <w:r>
        <w:separator/>
      </w:r>
    </w:p>
  </w:endnote>
  <w:endnote w:type="continuationSeparator" w:id="0">
    <w:p w:rsidR="00454B96" w:rsidRDefault="00454B96" w:rsidP="00454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6E" w:rsidRDefault="00FC7588">
    <w:pPr>
      <w:pStyle w:val="a4"/>
    </w:pPr>
    <w:r>
      <w:pict>
        <v:shapetype id="_x0000_t202" coordsize="21600,21600" o:spt="202" path="m,l,21600r21600,l21600,xe">
          <v:stroke joinstyle="miter"/>
          <v:path gradientshapeok="t" o:connecttype="rect"/>
        </v:shapetype>
        <v:shape id="文本框 1025" o:spid="_x0000_s1025" type="#_x0000_t202" style="position:absolute;margin-left:0;margin-top:0;width:2in;height:2in;z-index:251660288;mso-wrap-style:none;mso-position-horizontal:center;mso-position-horizontal-relative:margin" filled="f" stroked="f" strokeweight="1.25pt">
          <v:fill o:detectmouseclick="t"/>
          <v:textbox style="mso-fit-shape-to-text:t" inset="0,0,0,0">
            <w:txbxContent>
              <w:p w:rsidR="00776A6E" w:rsidRDefault="00FC7588">
                <w:pPr>
                  <w:pStyle w:val="a4"/>
                  <w:rPr>
                    <w:sz w:val="28"/>
                    <w:szCs w:val="28"/>
                  </w:rPr>
                </w:pPr>
                <w:r>
                  <w:rPr>
                    <w:rFonts w:hint="eastAsia"/>
                    <w:sz w:val="28"/>
                    <w:szCs w:val="28"/>
                  </w:rPr>
                  <w:fldChar w:fldCharType="begin"/>
                </w:r>
                <w:r w:rsidR="00454B96">
                  <w:rPr>
                    <w:rFonts w:hint="eastAsia"/>
                    <w:sz w:val="28"/>
                    <w:szCs w:val="28"/>
                  </w:rPr>
                  <w:instrText xml:space="preserve"> PAGE  \* MERGEFORMAT </w:instrText>
                </w:r>
                <w:r>
                  <w:rPr>
                    <w:rFonts w:hint="eastAsia"/>
                    <w:sz w:val="28"/>
                    <w:szCs w:val="28"/>
                  </w:rPr>
                  <w:fldChar w:fldCharType="separate"/>
                </w:r>
                <w:r w:rsidR="00D56614">
                  <w:rPr>
                    <w:noProof/>
                    <w:sz w:val="28"/>
                    <w:szCs w:val="28"/>
                  </w:rPr>
                  <w:t>1</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96" w:rsidRDefault="00454B96" w:rsidP="00454B96">
      <w:r>
        <w:separator/>
      </w:r>
    </w:p>
  </w:footnote>
  <w:footnote w:type="continuationSeparator" w:id="0">
    <w:p w:rsidR="00454B96" w:rsidRDefault="00454B96" w:rsidP="00454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B96"/>
    <w:rsid w:val="00454B96"/>
    <w:rsid w:val="009C5A40"/>
    <w:rsid w:val="00D56614"/>
    <w:rsid w:val="00FC75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96"/>
    <w:pPr>
      <w:widowControl w:val="0"/>
      <w:jc w:val="both"/>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B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54B96"/>
    <w:rPr>
      <w:sz w:val="18"/>
      <w:szCs w:val="18"/>
    </w:rPr>
  </w:style>
  <w:style w:type="paragraph" w:styleId="a4">
    <w:name w:val="footer"/>
    <w:basedOn w:val="a"/>
    <w:link w:val="Char0"/>
    <w:uiPriority w:val="99"/>
    <w:unhideWhenUsed/>
    <w:rsid w:val="00454B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4B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任锦彪(拟稿)</dc:creator>
  <cp:keywords/>
  <dc:description/>
  <cp:lastModifiedBy>任锦彪(拟稿)</cp:lastModifiedBy>
  <cp:revision>3</cp:revision>
  <dcterms:created xsi:type="dcterms:W3CDTF">2018-09-26T01:26:00Z</dcterms:created>
  <dcterms:modified xsi:type="dcterms:W3CDTF">2018-09-26T01:29:00Z</dcterms:modified>
</cp:coreProperties>
</file>