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方正黑体_GBK" w:cs="Times New Roman"/>
        </w:rPr>
      </w:pPr>
      <w:r>
        <w:rPr>
          <w:rFonts w:ascii="Times New Roman" w:hAnsi="Times New Roman" w:eastAsia="方正黑体_GBK" w:cs="Times New Roman"/>
        </w:rPr>
        <w:t>附件1</w:t>
      </w:r>
    </w:p>
    <w:p>
      <w:pPr>
        <w:spacing w:line="579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矿山安全先进适用技术装备申报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表</w:t>
      </w:r>
    </w:p>
    <w:p>
      <w:pPr>
        <w:pStyle w:val="16"/>
        <w:spacing w:beforeLines="50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一、基本情况</w:t>
      </w:r>
    </w:p>
    <w:p>
      <w:pPr>
        <w:pStyle w:val="16"/>
        <w:snapToGrid w:val="0"/>
        <w:jc w:val="right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申报编号（系统自动生成）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7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申报名称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适用范围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煤矿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非煤矿山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所属类型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○新技术   ○新工艺   ○新材料   ○新装备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技术/工艺/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材料/装备类别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根据具体适用范围及所属类型分类确定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</w:rPr>
              <w:t>申报单位</w:t>
            </w:r>
          </w:p>
        </w:tc>
        <w:tc>
          <w:tcPr>
            <w:tcW w:w="737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全称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adjustRightInd w:val="0"/>
              <w:snapToGrid w:val="0"/>
              <w:ind w:left="-19" w:leftChars="-6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技术</w:t>
            </w:r>
          </w:p>
          <w:p>
            <w:pPr>
              <w:adjustRightInd w:val="0"/>
              <w:snapToGrid w:val="0"/>
              <w:ind w:left="-19" w:leftChars="-6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19" w:leftChars="-6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装备</w:t>
            </w:r>
          </w:p>
          <w:p>
            <w:pPr>
              <w:adjustRightInd w:val="0"/>
              <w:snapToGrid w:val="0"/>
              <w:ind w:left="-19" w:leftChars="-6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19" w:leftChars="-6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概况</w:t>
            </w:r>
          </w:p>
        </w:tc>
        <w:tc>
          <w:tcPr>
            <w:tcW w:w="7376" w:type="dxa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简要说明所申报技术装备的主要功能特点及安全性与先进性等（</w:t>
            </w:r>
            <w:r>
              <w:rPr>
                <w:rFonts w:ascii="Times New Roman" w:hAnsi="Times New Roman" w:cs="Times New Roman"/>
                <w:sz w:val="24"/>
              </w:rPr>
              <w:t>200字以内）。</w:t>
            </w: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</w:tcPr>
          <w:p>
            <w:pPr>
              <w:adjustRightInd w:val="0"/>
              <w:snapToGrid w:val="0"/>
              <w:ind w:left="320" w:leftChars="100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简要说明所申报技术装备的适用条件及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矿山安全生产中发挥的关键作用（2</w:t>
            </w:r>
            <w:r>
              <w:rPr>
                <w:rFonts w:ascii="Times New Roman" w:hAnsi="Times New Roman" w:cs="Times New Roman"/>
                <w:sz w:val="24"/>
              </w:rPr>
              <w:t>00字以内）。</w:t>
            </w: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555" w:type="dxa"/>
            <w:vMerge w:val="continue"/>
          </w:tcPr>
          <w:p>
            <w:pPr>
              <w:adjustRightInd w:val="0"/>
              <w:snapToGrid w:val="0"/>
              <w:ind w:left="320" w:leftChars="100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简要说明所申报技术装备的应用情况及推广前景（</w:t>
            </w:r>
            <w:r>
              <w:rPr>
                <w:rFonts w:ascii="Times New Roman" w:hAnsi="Times New Roman" w:cs="Times New Roman"/>
                <w:sz w:val="24"/>
              </w:rPr>
              <w:t>200字以内）。</w:t>
            </w: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55" w:type="dxa"/>
            <w:vMerge w:val="continue"/>
          </w:tcPr>
          <w:p>
            <w:pPr>
              <w:adjustRightInd w:val="0"/>
              <w:snapToGrid w:val="0"/>
              <w:ind w:left="320" w:leftChars="100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7376" w:type="dxa"/>
            <w:shd w:val="clear" w:color="auto" w:fill="auto"/>
          </w:tcPr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技术装备示意图、照片等代表性图片、动画或视频（图片不超过3张，动画、视频不超过100MB）。（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视频为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可选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内容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  <w:jc w:val="center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及意见</w:t>
            </w:r>
          </w:p>
        </w:tc>
        <w:tc>
          <w:tcPr>
            <w:tcW w:w="7376" w:type="dxa"/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同意推荐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不予推荐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推荐单位：</w:t>
            </w:r>
          </w:p>
          <w:p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年  月  日   </w:t>
            </w:r>
          </w:p>
        </w:tc>
      </w:tr>
    </w:tbl>
    <w:p>
      <w:pPr>
        <w:spacing w:beforeLines="50" w:afterLines="50"/>
        <w:jc w:val="center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二、技术装备介绍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31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（一）主要性能及技术水平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  <w:jc w:val="center"/>
        </w:trPr>
        <w:tc>
          <w:tcPr>
            <w:tcW w:w="8931" w:type="dxa"/>
          </w:tcPr>
          <w:p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1.技术性能与指标：详细说明技术装备的功能、性能、技术指标、解决的主要问题等（技术指标应提交检验报告或现场试验数据等证明材料）。</w:t>
            </w:r>
          </w:p>
          <w:p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2.技术装备安全性与先进性：对技术装备的可靠性、稳定性、兼容性、可扩展性</w:t>
            </w:r>
            <w:r>
              <w:rPr>
                <w:rFonts w:hint="eastAsia" w:ascii="Times New Roman" w:hAnsi="Times New Roman" w:cs="Times New Roman"/>
                <w:sz w:val="24"/>
              </w:rPr>
              <w:t>等</w:t>
            </w:r>
            <w:r>
              <w:rPr>
                <w:rFonts w:ascii="Times New Roman" w:hAnsi="Times New Roman" w:cs="Times New Roman"/>
                <w:sz w:val="24"/>
              </w:rPr>
              <w:t>进行说明，并与同类技术装备进行分析比较（每个要点应提交证明材料）。</w:t>
            </w:r>
          </w:p>
          <w:p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3.技术装备经济合理性：对技术装备在经济、产品化、工程化等方面进行说明，并与同类技术装备进行分析比较（应提交相关证明材料）。</w:t>
            </w:r>
          </w:p>
          <w:p>
            <w:pPr>
              <w:snapToGrid w:val="0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31" w:type="dxa"/>
            <w:vAlign w:val="center"/>
          </w:tcPr>
          <w:p>
            <w:pPr>
              <w:numPr>
                <w:ilvl w:val="255"/>
                <w:numId w:val="0"/>
              </w:numPr>
              <w:snapToGri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（二）在矿山安全生产工作中发挥的重要作用及推广可行性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  <w:jc w:val="center"/>
        </w:trPr>
        <w:tc>
          <w:tcPr>
            <w:tcW w:w="8931" w:type="dxa"/>
          </w:tcPr>
          <w:p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1.在矿山安全生产工作中发挥的重要作用：详细说明在矿山安全智能化建设、灾害防治、监测预警、监管监察、应急救援、减人增效、绿色低碳等方面所能发挥重要作用（每个要点应提交应用证明材料）。</w:t>
            </w:r>
          </w:p>
          <w:p>
            <w:pPr>
              <w:numPr>
                <w:ilvl w:val="255"/>
                <w:numId w:val="0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2.推广可行性：适用范围（地区、行业、流程或工艺等）和推广应用条件（自然条件、生产技术条件、外部支持条件、对人员素质及技术能力要求等）。</w:t>
            </w:r>
          </w:p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beforeLines="50" w:afterLines="50"/>
        <w:jc w:val="center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三、主要证明材料</w:t>
      </w:r>
    </w:p>
    <w:tbl>
      <w:tblPr>
        <w:tblStyle w:val="8"/>
        <w:tblW w:w="92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98"/>
        <w:gridCol w:w="2414"/>
        <w:gridCol w:w="2272"/>
        <w:gridCol w:w="1400"/>
        <w:gridCol w:w="1243"/>
        <w:gridCol w:w="19"/>
        <w:gridCol w:w="2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26" w:hRule="atLeast"/>
          <w:jc w:val="center"/>
        </w:trPr>
        <w:tc>
          <w:tcPr>
            <w:tcW w:w="92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.应用证明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9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应用技术装备名称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应用单位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应用地点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应用时间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（不少于1年）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.知识产权情况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专利/软件著作权名称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授权号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国（区）别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被检测技术装备名称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检测机构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报告编号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9" w:hRule="atLeast"/>
          <w:jc w:val="center"/>
        </w:trPr>
        <w:tc>
          <w:tcPr>
            <w:tcW w:w="92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安标证书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证书编号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产品名称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发证日期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7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获奖技术装备名称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授奖部门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奖励名称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奖励等级</w:t>
            </w: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6.</w:t>
            </w:r>
            <w:bookmarkStart w:id="0" w:name="_Hlk97197035"/>
            <w:r>
              <w:rPr>
                <w:rFonts w:hint="eastAsia" w:ascii="Times New Roman" w:hAnsi="Times New Roman" w:cs="Times New Roman"/>
                <w:sz w:val="24"/>
                <w:szCs w:val="24"/>
              </w:rPr>
              <w:t>技术水平评价证明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被评价技术装备名称</w:t>
            </w: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组织评价单位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评价形式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评价水平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评价时间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2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7.其他证明材料（技术标准、查新报告等）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16"/>
        <w:widowControl/>
        <w:snapToGrid w:val="0"/>
        <w:spacing w:before="120"/>
        <w:jc w:val="both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注：若无以上材料，请在对应位置填“无”。</w:t>
      </w:r>
    </w:p>
    <w:p>
      <w:pPr>
        <w:widowControl/>
        <w:spacing w:beforeLines="50" w:afterLines="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szCs w:val="32"/>
        </w:rPr>
        <w:br w:type="page"/>
      </w:r>
      <w:r>
        <w:rPr>
          <w:rFonts w:ascii="Times New Roman" w:hAnsi="Times New Roman" w:eastAsia="黑体" w:cs="Times New Roman"/>
          <w:szCs w:val="32"/>
        </w:rPr>
        <w:t>四、申报声明</w:t>
      </w:r>
    </w:p>
    <w:tbl>
      <w:tblPr>
        <w:tblStyle w:val="8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39"/>
        <w:gridCol w:w="2064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申报单位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基本信息</w:t>
            </w: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省（直辖市）   市（区）   区（详细地址）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    编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 系 人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    话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传    真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39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4" w:hRule="atLeast"/>
          <w:jc w:val="center"/>
        </w:trPr>
        <w:tc>
          <w:tcPr>
            <w:tcW w:w="13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技术资料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szCs w:val="24"/>
              </w:rPr>
              <w:t>可否公布</w:t>
            </w:r>
          </w:p>
        </w:tc>
        <w:tc>
          <w:tcPr>
            <w:tcW w:w="77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可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18" w:hRule="atLeast"/>
          <w:jc w:val="center"/>
        </w:trPr>
        <w:tc>
          <w:tcPr>
            <w:tcW w:w="133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申报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声明</w:t>
            </w:r>
          </w:p>
        </w:tc>
        <w:tc>
          <w:tcPr>
            <w:tcW w:w="773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本单位在（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）的申报过程中，严格按照申报范围和要求，如实提供了相关材料，且不存在任何违反相关法律法规及侵犯他人知识产权的情形。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如有不符，本单位愿意承担相关责任后果并接受相应处理。</w:t>
            </w: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申报单位（公章）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年   月  日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pStyle w:val="2"/>
        <w:adjustRightInd w:val="0"/>
        <w:snapToGrid w:val="0"/>
        <w:spacing w:line="100" w:lineRule="exact"/>
      </w:pPr>
    </w:p>
    <w:sectPr>
      <w:footerReference r:id="rId3" w:type="default"/>
      <w:pgSz w:w="11906" w:h="16838"/>
      <w:pgMar w:top="2098" w:right="1474" w:bottom="1985" w:left="1474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0EB8C6-28AB-46F3-B5B9-058060AC5B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15E73327-B0B9-4E34-A76E-4D5A4C225F23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0A3B28F-2B4B-4138-B62D-8E7FDEDB6A7E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3970B0B8-446B-474E-8CFE-76A2236BB2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drawingGridHorizontalSpacing w:val="160"/>
  <w:drawingGridVerticalSpacing w:val="579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YxZDlmODFiNTE4MjZkNTFmODEyYzYyMzI3ZmE4NDQifQ=="/>
  </w:docVars>
  <w:rsids>
    <w:rsidRoot w:val="00BA0FA7"/>
    <w:rsid w:val="00061759"/>
    <w:rsid w:val="00074A8E"/>
    <w:rsid w:val="000922D2"/>
    <w:rsid w:val="000A38F8"/>
    <w:rsid w:val="00190B1B"/>
    <w:rsid w:val="001F4873"/>
    <w:rsid w:val="001F5E2C"/>
    <w:rsid w:val="00210836"/>
    <w:rsid w:val="00220313"/>
    <w:rsid w:val="0025797B"/>
    <w:rsid w:val="002F6BC9"/>
    <w:rsid w:val="00325F2C"/>
    <w:rsid w:val="003338CA"/>
    <w:rsid w:val="00360F4A"/>
    <w:rsid w:val="003A6196"/>
    <w:rsid w:val="0040769A"/>
    <w:rsid w:val="00495BBD"/>
    <w:rsid w:val="004C63C0"/>
    <w:rsid w:val="004D6149"/>
    <w:rsid w:val="004F212A"/>
    <w:rsid w:val="00531358"/>
    <w:rsid w:val="00543DB2"/>
    <w:rsid w:val="0058464D"/>
    <w:rsid w:val="005A3E45"/>
    <w:rsid w:val="005B457C"/>
    <w:rsid w:val="006123D7"/>
    <w:rsid w:val="00681240"/>
    <w:rsid w:val="006D2ED1"/>
    <w:rsid w:val="0070023A"/>
    <w:rsid w:val="00756557"/>
    <w:rsid w:val="007B5CE9"/>
    <w:rsid w:val="007B5EF9"/>
    <w:rsid w:val="007F08C7"/>
    <w:rsid w:val="008107A4"/>
    <w:rsid w:val="00877018"/>
    <w:rsid w:val="008831B8"/>
    <w:rsid w:val="008F25C8"/>
    <w:rsid w:val="00933896"/>
    <w:rsid w:val="009374A0"/>
    <w:rsid w:val="009568A1"/>
    <w:rsid w:val="009F59FB"/>
    <w:rsid w:val="00A83D87"/>
    <w:rsid w:val="00A83FDE"/>
    <w:rsid w:val="00A875EF"/>
    <w:rsid w:val="00AC1034"/>
    <w:rsid w:val="00AE5B30"/>
    <w:rsid w:val="00B90929"/>
    <w:rsid w:val="00BA0FA7"/>
    <w:rsid w:val="00BB6F9E"/>
    <w:rsid w:val="00BC528D"/>
    <w:rsid w:val="00C174D7"/>
    <w:rsid w:val="00C21514"/>
    <w:rsid w:val="00CB3772"/>
    <w:rsid w:val="00CC1CD2"/>
    <w:rsid w:val="00CC7218"/>
    <w:rsid w:val="00CF12B3"/>
    <w:rsid w:val="00CF3FA6"/>
    <w:rsid w:val="00D248C8"/>
    <w:rsid w:val="00D467D7"/>
    <w:rsid w:val="00DA2981"/>
    <w:rsid w:val="00DB5F2E"/>
    <w:rsid w:val="00DC2F60"/>
    <w:rsid w:val="00E21AD5"/>
    <w:rsid w:val="00E73521"/>
    <w:rsid w:val="00EB6451"/>
    <w:rsid w:val="00F579E9"/>
    <w:rsid w:val="00F93E07"/>
    <w:rsid w:val="00FD3893"/>
    <w:rsid w:val="00FF7150"/>
    <w:rsid w:val="04EE2D02"/>
    <w:rsid w:val="06347B94"/>
    <w:rsid w:val="063C5FA2"/>
    <w:rsid w:val="094322D7"/>
    <w:rsid w:val="0BE52FF0"/>
    <w:rsid w:val="0DE060ED"/>
    <w:rsid w:val="13565A8F"/>
    <w:rsid w:val="14B25507"/>
    <w:rsid w:val="1E857310"/>
    <w:rsid w:val="1EC20A38"/>
    <w:rsid w:val="1EF43232"/>
    <w:rsid w:val="204D7155"/>
    <w:rsid w:val="229B0886"/>
    <w:rsid w:val="252823DE"/>
    <w:rsid w:val="2580270D"/>
    <w:rsid w:val="2773326F"/>
    <w:rsid w:val="279544FE"/>
    <w:rsid w:val="2805525F"/>
    <w:rsid w:val="2F200FD4"/>
    <w:rsid w:val="2F906569"/>
    <w:rsid w:val="2FE03188"/>
    <w:rsid w:val="33377145"/>
    <w:rsid w:val="36B24E3A"/>
    <w:rsid w:val="37835DCB"/>
    <w:rsid w:val="37C828BC"/>
    <w:rsid w:val="38EF7F3F"/>
    <w:rsid w:val="3BA6571A"/>
    <w:rsid w:val="3F3D7493"/>
    <w:rsid w:val="413E132A"/>
    <w:rsid w:val="42667983"/>
    <w:rsid w:val="4314038E"/>
    <w:rsid w:val="445476A9"/>
    <w:rsid w:val="47370874"/>
    <w:rsid w:val="47805C2A"/>
    <w:rsid w:val="4F8E2230"/>
    <w:rsid w:val="51D545ED"/>
    <w:rsid w:val="521778E0"/>
    <w:rsid w:val="5613031C"/>
    <w:rsid w:val="586B4C84"/>
    <w:rsid w:val="5B027CE7"/>
    <w:rsid w:val="5CC26F87"/>
    <w:rsid w:val="5E9E4ACE"/>
    <w:rsid w:val="63400ABB"/>
    <w:rsid w:val="65567CA1"/>
    <w:rsid w:val="6714490B"/>
    <w:rsid w:val="6A1F2DCB"/>
    <w:rsid w:val="6AAE349E"/>
    <w:rsid w:val="6B9B3C95"/>
    <w:rsid w:val="735867EF"/>
    <w:rsid w:val="736405F2"/>
    <w:rsid w:val="750733B1"/>
    <w:rsid w:val="76C85111"/>
    <w:rsid w:val="799D0806"/>
    <w:rsid w:val="7AF91F04"/>
    <w:rsid w:val="7EDE67D2"/>
    <w:rsid w:val="7F30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方正仿宋_GBK" w:hAnsi="方正仿宋_GBK" w:eastAsia="方正仿宋_GBK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修订1"/>
    <w:hidden/>
    <w:semiHidden/>
    <w:qFormat/>
    <w:uiPriority w:val="99"/>
    <w:rPr>
      <w:rFonts w:ascii="方正仿宋_GBK" w:eastAsia="方正仿宋_GBK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">
    <w:name w:val="页眉 Char"/>
    <w:basedOn w:val="9"/>
    <w:link w:val="7"/>
    <w:qFormat/>
    <w:uiPriority w:val="99"/>
    <w:rPr>
      <w:rFonts w:ascii="方正仿宋_GBK" w:eastAsia="方正仿宋_GBK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rFonts w:ascii="方正仿宋_GBK" w:eastAsia="方正仿宋_GBK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9"/>
    <w:link w:val="5"/>
    <w:semiHidden/>
    <w:qFormat/>
    <w:uiPriority w:val="99"/>
    <w:rPr>
      <w:rFonts w:ascii="方正仿宋_GBK" w:hAnsi="方正仿宋_GBK" w:eastAsia="方正仿宋_GBK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B41BD-7164-4EAC-8A6A-85B3C9FD2F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1120</Words>
  <Characters>1142</Characters>
  <Lines>210</Lines>
  <Paragraphs>175</Paragraphs>
  <TotalTime>83</TotalTime>
  <ScaleCrop>false</ScaleCrop>
  <LinksUpToDate>false</LinksUpToDate>
  <CharactersWithSpaces>1374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2022-07-25T15:39:00Z</dcterms:created>
  <dc:creator>yao Isabelle</dc:creator>
  <cp:lastModifiedBy>爱疯的小伙子</cp:lastModifiedBy>
  <cp:lastPrinted>2022-08-03T07:01:00Z</cp:lastPrinted>
  <dcterms:modified xsi:type="dcterms:W3CDTF">2022-08-15T08:00:25Z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28123ED152FC43098CF48E65657AFEB2</vt:lpwstr>
  </property>
</Properties>
</file>